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67AB" w14:textId="5FCC4217" w:rsidR="002C3C5D" w:rsidRDefault="009622C2" w:rsidP="003D3205">
      <w:pPr>
        <w:jc w:val="both"/>
        <w:rPr>
          <w:rFonts w:ascii="Lucida Sans Unicode" w:hAnsi="Lucida Sans Unicode" w:cs="Lucida Sans Unicode"/>
          <w:b/>
          <w:sz w:val="24"/>
          <w:lang w:val="en-US"/>
        </w:rPr>
      </w:pPr>
      <w:r w:rsidRPr="00FA231F">
        <w:rPr>
          <w:noProof/>
          <w:color w:val="FF0000"/>
          <w:lang w:val="en-US" w:eastAsia="en-US"/>
        </w:rPr>
        <w:drawing>
          <wp:anchor distT="0" distB="0" distL="114300" distR="114300" simplePos="0" relativeHeight="251657728" behindDoc="0" locked="0" layoutInCell="1" allowOverlap="1" wp14:anchorId="194DC8F9" wp14:editId="5823C9D4">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5CE5D752" w14:textId="77777777" w:rsidR="00BF3F4D" w:rsidRDefault="00BF3F4D" w:rsidP="008A1D80">
      <w:pPr>
        <w:rPr>
          <w:rFonts w:ascii="Lucida Sans Unicode" w:hAnsi="Lucida Sans Unicode" w:cs="Lucida Sans Unicode"/>
          <w:b/>
          <w:sz w:val="24"/>
          <w:lang w:val="en-US"/>
        </w:rPr>
      </w:pPr>
    </w:p>
    <w:p w14:paraId="78825A93" w14:textId="40B1C998" w:rsidR="00EF467A" w:rsidRPr="00EF467A" w:rsidRDefault="00EF467A" w:rsidP="00EF467A">
      <w:pPr>
        <w:rPr>
          <w:rFonts w:ascii="Lucida Sans Unicode" w:hAnsi="Lucida Sans Unicode" w:cs="Lucida Sans Unicode"/>
          <w:b/>
          <w:sz w:val="24"/>
          <w:lang w:val="en-US"/>
        </w:rPr>
      </w:pPr>
      <w:bookmarkStart w:id="0" w:name="_GoBack"/>
      <w:r w:rsidRPr="00EF467A">
        <w:rPr>
          <w:rFonts w:ascii="Lucida Sans Unicode" w:hAnsi="Lucida Sans Unicode" w:cs="Lucida Sans Unicode"/>
          <w:b/>
          <w:sz w:val="24"/>
          <w:lang w:val="en-US"/>
        </w:rPr>
        <w:t xml:space="preserve">Evonik </w:t>
      </w:r>
      <w:r w:rsidR="003B444A">
        <w:rPr>
          <w:rFonts w:ascii="Lucida Sans Unicode" w:hAnsi="Lucida Sans Unicode" w:cs="Lucida Sans Unicode"/>
          <w:b/>
          <w:sz w:val="24"/>
          <w:lang w:val="en-US"/>
        </w:rPr>
        <w:t>Welcomes</w:t>
      </w:r>
      <w:r w:rsidR="003B444A" w:rsidRPr="00EF467A">
        <w:rPr>
          <w:rFonts w:ascii="Lucida Sans Unicode" w:hAnsi="Lucida Sans Unicode" w:cs="Lucida Sans Unicode"/>
          <w:b/>
          <w:sz w:val="24"/>
          <w:lang w:val="en-US"/>
        </w:rPr>
        <w:t xml:space="preserve"> </w:t>
      </w:r>
      <w:r w:rsidRPr="00EF467A">
        <w:rPr>
          <w:rFonts w:ascii="Lucida Sans Unicode" w:hAnsi="Lucida Sans Unicode" w:cs="Lucida Sans Unicode"/>
          <w:b/>
          <w:sz w:val="24"/>
          <w:lang w:val="en-US"/>
        </w:rPr>
        <w:t xml:space="preserve">Federal Trade Commission </w:t>
      </w:r>
      <w:r w:rsidR="00045E45">
        <w:rPr>
          <w:rFonts w:ascii="Lucida Sans Unicode" w:hAnsi="Lucida Sans Unicode" w:cs="Lucida Sans Unicode"/>
          <w:b/>
          <w:sz w:val="24"/>
          <w:lang w:val="en-US"/>
        </w:rPr>
        <w:t>D</w:t>
      </w:r>
      <w:r w:rsidRPr="00EF467A">
        <w:rPr>
          <w:rFonts w:ascii="Lucida Sans Unicode" w:hAnsi="Lucida Sans Unicode" w:cs="Lucida Sans Unicode"/>
          <w:b/>
          <w:sz w:val="24"/>
          <w:lang w:val="en-US"/>
        </w:rPr>
        <w:t xml:space="preserve">emanding </w:t>
      </w:r>
      <w:r w:rsidR="00045E45">
        <w:rPr>
          <w:rFonts w:ascii="Lucida Sans Unicode" w:hAnsi="Lucida Sans Unicode" w:cs="Lucida Sans Unicode"/>
          <w:b/>
          <w:sz w:val="24"/>
          <w:lang w:val="en-US"/>
        </w:rPr>
        <w:t>O</w:t>
      </w:r>
      <w:r w:rsidRPr="00EF467A">
        <w:rPr>
          <w:rFonts w:ascii="Lucida Sans Unicode" w:hAnsi="Lucida Sans Unicode" w:cs="Lucida Sans Unicode"/>
          <w:b/>
          <w:sz w:val="24"/>
          <w:lang w:val="en-US"/>
        </w:rPr>
        <w:t xml:space="preserve">pen </w:t>
      </w:r>
      <w:r w:rsidR="00045E45">
        <w:rPr>
          <w:rFonts w:ascii="Lucida Sans Unicode" w:hAnsi="Lucida Sans Unicode" w:cs="Lucida Sans Unicode"/>
          <w:b/>
          <w:sz w:val="24"/>
          <w:lang w:val="en-US"/>
        </w:rPr>
        <w:t>C</w:t>
      </w:r>
      <w:r w:rsidRPr="00EF467A">
        <w:rPr>
          <w:rFonts w:ascii="Lucida Sans Unicode" w:hAnsi="Lucida Sans Unicode" w:cs="Lucida Sans Unicode"/>
          <w:b/>
          <w:sz w:val="24"/>
          <w:lang w:val="en-US"/>
        </w:rPr>
        <w:t xml:space="preserve">ompetition of </w:t>
      </w:r>
      <w:r w:rsidR="00045E45">
        <w:rPr>
          <w:rFonts w:ascii="Lucida Sans Unicode" w:hAnsi="Lucida Sans Unicode" w:cs="Lucida Sans Unicode"/>
          <w:b/>
          <w:sz w:val="24"/>
          <w:lang w:val="en-US"/>
        </w:rPr>
        <w:t>Implant-G</w:t>
      </w:r>
      <w:r w:rsidRPr="00EF467A">
        <w:rPr>
          <w:rFonts w:ascii="Lucida Sans Unicode" w:hAnsi="Lucida Sans Unicode" w:cs="Lucida Sans Unicode"/>
          <w:b/>
          <w:sz w:val="24"/>
          <w:lang w:val="en-US"/>
        </w:rPr>
        <w:t xml:space="preserve">rade </w:t>
      </w:r>
      <w:r w:rsidR="00045E45">
        <w:rPr>
          <w:rFonts w:ascii="Lucida Sans Unicode" w:hAnsi="Lucida Sans Unicode" w:cs="Lucida Sans Unicode"/>
          <w:b/>
          <w:sz w:val="24"/>
          <w:lang w:val="en-US"/>
        </w:rPr>
        <w:t>P</w:t>
      </w:r>
      <w:r w:rsidRPr="00EF467A">
        <w:rPr>
          <w:rFonts w:ascii="Lucida Sans Unicode" w:hAnsi="Lucida Sans Unicode" w:cs="Lucida Sans Unicode"/>
          <w:b/>
          <w:sz w:val="24"/>
          <w:lang w:val="en-US"/>
        </w:rPr>
        <w:t>olymer PEEK</w:t>
      </w:r>
    </w:p>
    <w:bookmarkEnd w:id="0"/>
    <w:p w14:paraId="3BD9A7EC" w14:textId="3A8F99AD" w:rsidR="009833F8" w:rsidRPr="0091044F" w:rsidRDefault="00045E45" w:rsidP="009833F8">
      <w:pPr>
        <w:rPr>
          <w:rFonts w:ascii="Lucida Sans Unicode" w:hAnsi="Lucida Sans Unicode" w:cs="Lucida Sans Unicode"/>
          <w:sz w:val="24"/>
          <w:lang w:val="en-US"/>
        </w:rPr>
      </w:pPr>
      <w:r>
        <w:rPr>
          <w:rFonts w:ascii="Lucida Sans Unicode" w:hAnsi="Lucida Sans Unicode" w:cs="Lucida Sans Unicode"/>
          <w:sz w:val="24"/>
          <w:lang w:val="en-US"/>
        </w:rPr>
        <w:t xml:space="preserve">Ruling </w:t>
      </w:r>
      <w:r w:rsidR="005F5483">
        <w:rPr>
          <w:rFonts w:ascii="Lucida Sans Unicode" w:hAnsi="Lucida Sans Unicode" w:cs="Lucida Sans Unicode"/>
          <w:sz w:val="24"/>
          <w:lang w:val="en-US"/>
        </w:rPr>
        <w:t xml:space="preserve">Seeks to </w:t>
      </w:r>
      <w:r w:rsidR="00FA231F">
        <w:rPr>
          <w:rFonts w:ascii="Lucida Sans Unicode" w:hAnsi="Lucida Sans Unicode" w:cs="Lucida Sans Unicode"/>
          <w:sz w:val="24"/>
          <w:lang w:val="en-US"/>
        </w:rPr>
        <w:t xml:space="preserve">Create a Fair and Even Playing Field </w:t>
      </w:r>
    </w:p>
    <w:p w14:paraId="280BDF94" w14:textId="77777777" w:rsidR="008A1D80" w:rsidRPr="0091044F" w:rsidRDefault="008A1D80" w:rsidP="008A1D80">
      <w:pPr>
        <w:rPr>
          <w:rFonts w:ascii="Lucida Sans Unicode" w:hAnsi="Lucida Sans Unicode" w:cs="Lucida Sans Unicode"/>
          <w:sz w:val="22"/>
          <w:szCs w:val="22"/>
          <w:lang w:val="en-US"/>
        </w:rPr>
      </w:pPr>
    </w:p>
    <w:p w14:paraId="6A8CF83F" w14:textId="4B736F9E" w:rsidR="00EF467A" w:rsidRDefault="009209A1" w:rsidP="00EF467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E34EBB">
        <w:rPr>
          <w:rFonts w:ascii="Lucida Sans Unicode" w:hAnsi="Lucida Sans Unicode" w:cs="Lucida Sans Unicode"/>
          <w:color w:val="000000"/>
          <w:sz w:val="22"/>
          <w:szCs w:val="22"/>
          <w:lang w:val="en-US"/>
        </w:rPr>
        <w:t>May 17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231F">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w:t>
      </w:r>
      <w:r w:rsidR="00E34EBB">
        <w:rPr>
          <w:rFonts w:ascii="Lucida Sans Unicode" w:hAnsi="Lucida Sans Unicode" w:cs="Lucida Sans Unicode"/>
          <w:color w:val="000000"/>
          <w:sz w:val="22"/>
          <w:szCs w:val="22"/>
          <w:lang w:val="en-US"/>
        </w:rPr>
        <w:t xml:space="preserve"> </w:t>
      </w:r>
      <w:r w:rsidR="00B729D6">
        <w:rPr>
          <w:rFonts w:ascii="Lucida Sans Unicode" w:hAnsi="Lucida Sans Unicode" w:cs="Lucida Sans Unicode"/>
          <w:color w:val="000000"/>
          <w:sz w:val="22"/>
          <w:szCs w:val="22"/>
          <w:lang w:val="en-US"/>
        </w:rPr>
        <w:t>Evonik Corporation commends t</w:t>
      </w:r>
      <w:r w:rsidR="00FA231F">
        <w:rPr>
          <w:rFonts w:ascii="Lucida Sans Unicode" w:hAnsi="Lucida Sans Unicode" w:cs="Lucida Sans Unicode"/>
          <w:color w:val="000000"/>
          <w:sz w:val="22"/>
          <w:szCs w:val="22"/>
          <w:lang w:val="en-US"/>
        </w:rPr>
        <w:t xml:space="preserve">he </w:t>
      </w:r>
      <w:r w:rsidR="00FA231F" w:rsidRPr="00FA231F">
        <w:rPr>
          <w:rFonts w:ascii="Lucida Sans Unicode" w:hAnsi="Lucida Sans Unicode" w:cs="Lucida Sans Unicode"/>
          <w:bCs/>
          <w:color w:val="000000"/>
          <w:sz w:val="22"/>
          <w:szCs w:val="22"/>
          <w:lang w:val="en-US"/>
        </w:rPr>
        <w:t xml:space="preserve">Federal Trade Commission’s </w:t>
      </w:r>
      <w:r w:rsidR="00FA231F">
        <w:rPr>
          <w:rFonts w:ascii="Lucida Sans Unicode" w:hAnsi="Lucida Sans Unicode" w:cs="Lucida Sans Unicode"/>
          <w:bCs/>
          <w:color w:val="000000"/>
          <w:sz w:val="22"/>
          <w:szCs w:val="22"/>
          <w:lang w:val="en-US"/>
        </w:rPr>
        <w:t xml:space="preserve">(FTC) </w:t>
      </w:r>
      <w:r w:rsidR="00FA231F" w:rsidRPr="00FA231F">
        <w:rPr>
          <w:rFonts w:ascii="Lucida Sans Unicode" w:hAnsi="Lucida Sans Unicode" w:cs="Lucida Sans Unicode"/>
          <w:bCs/>
          <w:color w:val="000000"/>
          <w:sz w:val="22"/>
          <w:szCs w:val="22"/>
          <w:lang w:val="en-US"/>
        </w:rPr>
        <w:t xml:space="preserve">recent </w:t>
      </w:r>
      <w:r w:rsidR="005F5483">
        <w:rPr>
          <w:rFonts w:ascii="Lucida Sans Unicode" w:hAnsi="Lucida Sans Unicode" w:cs="Lucida Sans Unicode"/>
          <w:bCs/>
          <w:color w:val="000000"/>
          <w:sz w:val="22"/>
          <w:szCs w:val="22"/>
          <w:lang w:val="en-US"/>
        </w:rPr>
        <w:t>vote</w:t>
      </w:r>
      <w:r w:rsidR="005F5483" w:rsidRPr="00FA231F">
        <w:rPr>
          <w:rFonts w:ascii="Lucida Sans Unicode" w:hAnsi="Lucida Sans Unicode" w:cs="Lucida Sans Unicode"/>
          <w:bCs/>
          <w:color w:val="000000"/>
          <w:sz w:val="22"/>
          <w:szCs w:val="22"/>
          <w:lang w:val="en-US"/>
        </w:rPr>
        <w:t xml:space="preserve"> </w:t>
      </w:r>
      <w:r w:rsidR="005F5483">
        <w:rPr>
          <w:rFonts w:ascii="Lucida Sans Unicode" w:hAnsi="Lucida Sans Unicode" w:cs="Lucida Sans Unicode"/>
          <w:bCs/>
          <w:color w:val="000000"/>
          <w:sz w:val="22"/>
          <w:szCs w:val="22"/>
          <w:lang w:val="en-US"/>
        </w:rPr>
        <w:t>to</w:t>
      </w:r>
      <w:r w:rsidR="00FA231F" w:rsidRPr="00FA231F">
        <w:rPr>
          <w:rFonts w:ascii="Lucida Sans Unicode" w:hAnsi="Lucida Sans Unicode" w:cs="Lucida Sans Unicode"/>
          <w:bCs/>
          <w:color w:val="000000"/>
          <w:sz w:val="22"/>
          <w:szCs w:val="22"/>
          <w:lang w:val="en-US"/>
        </w:rPr>
        <w:t xml:space="preserve"> open competition in the U.S. </w:t>
      </w:r>
      <w:r w:rsidR="00C503C6" w:rsidRPr="00C503C6">
        <w:rPr>
          <w:rFonts w:ascii="Lucida Sans Unicode" w:hAnsi="Lucida Sans Unicode" w:cs="Lucida Sans Unicode"/>
          <w:bCs/>
          <w:color w:val="000000"/>
          <w:sz w:val="22"/>
          <w:szCs w:val="22"/>
          <w:lang w:val="en-US"/>
        </w:rPr>
        <w:t xml:space="preserve">polyetheretherketone (PEEK) </w:t>
      </w:r>
      <w:r w:rsidR="00FA231F" w:rsidRPr="00FA231F">
        <w:rPr>
          <w:rFonts w:ascii="Lucida Sans Unicode" w:hAnsi="Lucida Sans Unicode" w:cs="Lucida Sans Unicode"/>
          <w:bCs/>
          <w:color w:val="000000"/>
          <w:sz w:val="22"/>
          <w:szCs w:val="22"/>
          <w:lang w:val="en-US"/>
        </w:rPr>
        <w:t>market for implant-grade medical applications</w:t>
      </w:r>
      <w:r w:rsidR="00B729D6">
        <w:rPr>
          <w:rFonts w:ascii="Lucida Sans Unicode" w:hAnsi="Lucida Sans Unicode" w:cs="Lucida Sans Unicode"/>
          <w:bCs/>
          <w:color w:val="000000"/>
          <w:sz w:val="22"/>
          <w:szCs w:val="22"/>
          <w:lang w:val="en-US"/>
        </w:rPr>
        <w:t xml:space="preserve"> and welcomes the opportunity to compete fairly in the U.S. </w:t>
      </w:r>
      <w:r w:rsidR="00C503C6" w:rsidRPr="00C503C6">
        <w:rPr>
          <w:rFonts w:ascii="Lucida Sans Unicode" w:hAnsi="Lucida Sans Unicode" w:cs="Lucida Sans Unicode"/>
          <w:bCs/>
          <w:color w:val="000000"/>
          <w:sz w:val="22"/>
          <w:szCs w:val="22"/>
          <w:lang w:val="en-US"/>
        </w:rPr>
        <w:t xml:space="preserve">implant-grade polymers </w:t>
      </w:r>
      <w:r w:rsidR="00B729D6">
        <w:rPr>
          <w:rFonts w:ascii="Lucida Sans Unicode" w:hAnsi="Lucida Sans Unicode" w:cs="Lucida Sans Unicode"/>
          <w:bCs/>
          <w:color w:val="000000"/>
          <w:sz w:val="22"/>
          <w:szCs w:val="22"/>
          <w:lang w:val="en-US"/>
        </w:rPr>
        <w:t>market.</w:t>
      </w:r>
    </w:p>
    <w:p w14:paraId="3D1C6DAA" w14:textId="77777777" w:rsid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06A7F85D" w14:textId="268DEFE5" w:rsidR="004A586C" w:rsidRDefault="004A586C" w:rsidP="004A586C">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FTC issued its decision </w:t>
      </w:r>
      <w:r w:rsidR="00350491">
        <w:rPr>
          <w:rFonts w:ascii="Lucida Sans Unicode" w:hAnsi="Lucida Sans Unicode" w:cs="Lucida Sans Unicode"/>
          <w:color w:val="000000"/>
          <w:sz w:val="22"/>
          <w:szCs w:val="22"/>
          <w:lang w:val="en-US"/>
        </w:rPr>
        <w:t xml:space="preserve">and proposed consent order </w:t>
      </w:r>
      <w:r>
        <w:rPr>
          <w:rFonts w:ascii="Lucida Sans Unicode" w:hAnsi="Lucida Sans Unicode" w:cs="Lucida Sans Unicode"/>
          <w:color w:val="000000"/>
          <w:sz w:val="22"/>
          <w:szCs w:val="22"/>
          <w:lang w:val="en-US"/>
        </w:rPr>
        <w:t>for public comment</w:t>
      </w:r>
      <w:r w:rsidR="00B713AD">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w:t>
      </w:r>
      <w:r w:rsidR="00E06EE7">
        <w:rPr>
          <w:rFonts w:ascii="Lucida Sans Unicode" w:hAnsi="Lucida Sans Unicode" w:cs="Lucida Sans Unicode"/>
          <w:color w:val="000000"/>
          <w:sz w:val="22"/>
          <w:szCs w:val="22"/>
          <w:lang w:val="en-US"/>
        </w:rPr>
        <w:t xml:space="preserve">which </w:t>
      </w:r>
      <w:r w:rsidR="00BC41D3">
        <w:rPr>
          <w:rFonts w:ascii="Lucida Sans Unicode" w:hAnsi="Lucida Sans Unicode" w:cs="Lucida Sans Unicode"/>
          <w:color w:val="000000"/>
          <w:sz w:val="22"/>
          <w:szCs w:val="22"/>
          <w:lang w:val="en-US"/>
        </w:rPr>
        <w:t>sets forth procedures for</w:t>
      </w:r>
      <w:r w:rsidR="00CC1F3B">
        <w:rPr>
          <w:rFonts w:ascii="Lucida Sans Unicode" w:hAnsi="Lucida Sans Unicode" w:cs="Lucida Sans Unicode"/>
          <w:color w:val="000000"/>
          <w:sz w:val="22"/>
          <w:szCs w:val="22"/>
          <w:lang w:val="en-US"/>
        </w:rPr>
        <w:t xml:space="preserve"> </w:t>
      </w:r>
      <w:r w:rsidRPr="004A586C">
        <w:rPr>
          <w:rFonts w:ascii="Lucida Sans Unicode" w:hAnsi="Lucida Sans Unicode" w:cs="Lucida Sans Unicode"/>
          <w:color w:val="000000"/>
          <w:sz w:val="22"/>
          <w:szCs w:val="22"/>
          <w:lang w:val="en-US"/>
        </w:rPr>
        <w:t xml:space="preserve">existing contracts </w:t>
      </w:r>
      <w:r>
        <w:rPr>
          <w:rFonts w:ascii="Lucida Sans Unicode" w:hAnsi="Lucida Sans Unicode" w:cs="Lucida Sans Unicode"/>
          <w:color w:val="000000"/>
          <w:sz w:val="22"/>
          <w:szCs w:val="22"/>
          <w:lang w:val="en-US"/>
        </w:rPr>
        <w:t xml:space="preserve">of PEEK-customers </w:t>
      </w:r>
      <w:r w:rsidR="00E06EE7">
        <w:rPr>
          <w:rFonts w:ascii="Lucida Sans Unicode" w:hAnsi="Lucida Sans Unicode" w:cs="Lucida Sans Unicode"/>
          <w:color w:val="000000"/>
          <w:sz w:val="22"/>
          <w:szCs w:val="22"/>
          <w:lang w:val="en-US"/>
        </w:rPr>
        <w:t xml:space="preserve">to be </w:t>
      </w:r>
      <w:r>
        <w:rPr>
          <w:rFonts w:ascii="Lucida Sans Unicode" w:hAnsi="Lucida Sans Unicode" w:cs="Lucida Sans Unicode"/>
          <w:color w:val="000000"/>
          <w:sz w:val="22"/>
          <w:szCs w:val="22"/>
          <w:lang w:val="en-US"/>
        </w:rPr>
        <w:t>modified</w:t>
      </w:r>
      <w:r w:rsidRPr="004A586C">
        <w:rPr>
          <w:rFonts w:ascii="Lucida Sans Unicode" w:hAnsi="Lucida Sans Unicode" w:cs="Lucida Sans Unicode"/>
          <w:color w:val="000000"/>
          <w:sz w:val="22"/>
          <w:szCs w:val="22"/>
          <w:lang w:val="en-US"/>
        </w:rPr>
        <w:t xml:space="preserve"> to eliminate the</w:t>
      </w:r>
      <w:r>
        <w:rPr>
          <w:rFonts w:ascii="Lucida Sans Unicode" w:hAnsi="Lucida Sans Unicode" w:cs="Lucida Sans Unicode"/>
          <w:color w:val="000000"/>
          <w:sz w:val="22"/>
          <w:szCs w:val="22"/>
          <w:lang w:val="en-US"/>
        </w:rPr>
        <w:t xml:space="preserve"> </w:t>
      </w:r>
      <w:r w:rsidRPr="004A586C">
        <w:rPr>
          <w:rFonts w:ascii="Lucida Sans Unicode" w:hAnsi="Lucida Sans Unicode" w:cs="Lucida Sans Unicode"/>
          <w:color w:val="000000"/>
          <w:sz w:val="22"/>
          <w:szCs w:val="22"/>
          <w:lang w:val="en-US"/>
        </w:rPr>
        <w:t>requirement that the customer purchase</w:t>
      </w:r>
      <w:r>
        <w:rPr>
          <w:rFonts w:ascii="Lucida Sans Unicode" w:hAnsi="Lucida Sans Unicode" w:cs="Lucida Sans Unicode"/>
          <w:color w:val="000000"/>
          <w:sz w:val="22"/>
          <w:szCs w:val="22"/>
          <w:lang w:val="en-US"/>
        </w:rPr>
        <w:t>s</w:t>
      </w:r>
      <w:r w:rsidRPr="004A586C">
        <w:rPr>
          <w:rFonts w:ascii="Lucida Sans Unicode" w:hAnsi="Lucida Sans Unicode" w:cs="Lucida Sans Unicode"/>
          <w:color w:val="000000"/>
          <w:sz w:val="22"/>
          <w:szCs w:val="22"/>
          <w:lang w:val="en-US"/>
        </w:rPr>
        <w:t xml:space="preserve"> PEEK for existing products exclusively</w:t>
      </w:r>
      <w:r>
        <w:rPr>
          <w:rFonts w:ascii="Lucida Sans Unicode" w:hAnsi="Lucida Sans Unicode" w:cs="Lucida Sans Unicode"/>
          <w:color w:val="000000"/>
          <w:sz w:val="22"/>
          <w:szCs w:val="22"/>
          <w:lang w:val="en-US"/>
        </w:rPr>
        <w:t xml:space="preserve"> from the </w:t>
      </w:r>
      <w:r w:rsidR="00CC1F3B">
        <w:rPr>
          <w:rFonts w:ascii="Lucida Sans Unicode" w:hAnsi="Lucida Sans Unicode" w:cs="Lucida Sans Unicode"/>
          <w:color w:val="000000"/>
          <w:sz w:val="22"/>
          <w:szCs w:val="22"/>
          <w:lang w:val="en-US"/>
        </w:rPr>
        <w:t>market leader</w:t>
      </w:r>
      <w:r>
        <w:rPr>
          <w:rFonts w:ascii="Lucida Sans Unicode" w:hAnsi="Lucida Sans Unicode" w:cs="Lucida Sans Unicode"/>
          <w:color w:val="000000"/>
          <w:sz w:val="22"/>
          <w:szCs w:val="22"/>
          <w:lang w:val="en-US"/>
        </w:rPr>
        <w:t>.</w:t>
      </w:r>
    </w:p>
    <w:p w14:paraId="74EFC6F2" w14:textId="77777777" w:rsidR="004A586C" w:rsidRDefault="004A586C"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2DB036D7" w14:textId="2E38E275" w:rsidR="00EF467A" w:rsidRDefault="00FA231F" w:rsidP="00EF467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Now, </w:t>
      </w:r>
      <w:r w:rsidR="00EF467A" w:rsidRPr="00EF467A">
        <w:rPr>
          <w:rFonts w:ascii="Lucida Sans Unicode" w:hAnsi="Lucida Sans Unicode" w:cs="Lucida Sans Unicode"/>
          <w:color w:val="000000"/>
          <w:sz w:val="22"/>
          <w:szCs w:val="22"/>
          <w:lang w:val="en-US"/>
        </w:rPr>
        <w:t xml:space="preserve">all medical companies may soon be in a position to take advantage of </w:t>
      </w:r>
      <w:r w:rsidR="00B729D6">
        <w:rPr>
          <w:rFonts w:ascii="Lucida Sans Unicode" w:hAnsi="Lucida Sans Unicode" w:cs="Lucida Sans Unicode"/>
          <w:color w:val="000000"/>
          <w:sz w:val="22"/>
          <w:szCs w:val="22"/>
          <w:lang w:val="en-US"/>
        </w:rPr>
        <w:t xml:space="preserve">the unique attributes of </w:t>
      </w:r>
      <w:r w:rsidR="00EF467A" w:rsidRPr="00EF467A">
        <w:rPr>
          <w:rFonts w:ascii="Lucida Sans Unicode" w:hAnsi="Lucida Sans Unicode" w:cs="Lucida Sans Unicode"/>
          <w:color w:val="000000"/>
          <w:sz w:val="22"/>
          <w:szCs w:val="22"/>
          <w:lang w:val="en-US"/>
        </w:rPr>
        <w:t>Evonik’s VESTAKEEP® PEEK, irrespective of their prior exclusive contracts.</w:t>
      </w:r>
    </w:p>
    <w:p w14:paraId="5C349292" w14:textId="77777777" w:rsidR="00EF467A" w:rsidRP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67E7DB48" w14:textId="57547A2B" w:rsid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r w:rsidRPr="00EF467A">
        <w:rPr>
          <w:rFonts w:ascii="Lucida Sans Unicode" w:hAnsi="Lucida Sans Unicode" w:cs="Lucida Sans Unicode"/>
          <w:color w:val="000000"/>
          <w:sz w:val="22"/>
          <w:szCs w:val="22"/>
          <w:lang w:val="en-US"/>
        </w:rPr>
        <w:t>“We are very pleased with the FTC ruling</w:t>
      </w:r>
      <w:r w:rsidR="00F724A5">
        <w:rPr>
          <w:rFonts w:ascii="Lucida Sans Unicode" w:hAnsi="Lucida Sans Unicode" w:cs="Lucida Sans Unicode"/>
          <w:color w:val="000000"/>
          <w:sz w:val="22"/>
          <w:szCs w:val="22"/>
          <w:lang w:val="en-US"/>
        </w:rPr>
        <w:t>,</w:t>
      </w:r>
      <w:r w:rsidRPr="00EF467A">
        <w:rPr>
          <w:rFonts w:ascii="Lucida Sans Unicode" w:hAnsi="Lucida Sans Unicode" w:cs="Lucida Sans Unicode"/>
          <w:color w:val="000000"/>
          <w:sz w:val="22"/>
          <w:szCs w:val="22"/>
          <w:lang w:val="en-US"/>
        </w:rPr>
        <w:t xml:space="preserve">” said Dr. Matthias Kottenhahn, </w:t>
      </w:r>
      <w:r w:rsidR="00F724A5">
        <w:rPr>
          <w:rFonts w:ascii="Lucida Sans Unicode" w:hAnsi="Lucida Sans Unicode" w:cs="Lucida Sans Unicode"/>
          <w:color w:val="000000"/>
          <w:sz w:val="22"/>
          <w:szCs w:val="22"/>
          <w:lang w:val="en-US"/>
        </w:rPr>
        <w:t>senior vice president and general m</w:t>
      </w:r>
      <w:r w:rsidRPr="00EF467A">
        <w:rPr>
          <w:rFonts w:ascii="Lucida Sans Unicode" w:hAnsi="Lucida Sans Unicode" w:cs="Lucida Sans Unicode"/>
          <w:color w:val="000000"/>
          <w:sz w:val="22"/>
          <w:szCs w:val="22"/>
          <w:lang w:val="en-US"/>
        </w:rPr>
        <w:t xml:space="preserve">anager of Evonik’s High Performance Polymers product lines. “This is </w:t>
      </w:r>
      <w:r w:rsidR="003B444A">
        <w:rPr>
          <w:rFonts w:ascii="Lucida Sans Unicode" w:hAnsi="Lucida Sans Unicode" w:cs="Lucida Sans Unicode"/>
          <w:color w:val="000000"/>
          <w:sz w:val="22"/>
          <w:szCs w:val="22"/>
          <w:lang w:val="en-US"/>
        </w:rPr>
        <w:t>the right</w:t>
      </w:r>
      <w:r w:rsidRPr="00EF467A">
        <w:rPr>
          <w:rFonts w:ascii="Lucida Sans Unicode" w:hAnsi="Lucida Sans Unicode" w:cs="Lucida Sans Unicode"/>
          <w:color w:val="000000"/>
          <w:sz w:val="22"/>
          <w:szCs w:val="22"/>
          <w:lang w:val="en-US"/>
        </w:rPr>
        <w:t xml:space="preserve"> step in creating a fair and even playing field with regard to PEEK in the medical industry.”</w:t>
      </w:r>
    </w:p>
    <w:p w14:paraId="44D436BE" w14:textId="77777777" w:rsidR="00EF467A" w:rsidRP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1C44EBD8" w14:textId="0BDD0A44" w:rsid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r w:rsidRPr="00EF467A">
        <w:rPr>
          <w:rFonts w:ascii="Lucida Sans Unicode" w:hAnsi="Lucida Sans Unicode" w:cs="Lucida Sans Unicode"/>
          <w:color w:val="000000"/>
          <w:sz w:val="22"/>
          <w:szCs w:val="22"/>
          <w:lang w:val="en-US"/>
        </w:rPr>
        <w:t xml:space="preserve">“In an industry that prides itself on innovation and technology advancements, medical OEMs will finally be able to </w:t>
      </w:r>
      <w:r w:rsidR="00F724A5">
        <w:rPr>
          <w:rFonts w:ascii="Lucida Sans Unicode" w:hAnsi="Lucida Sans Unicode" w:cs="Lucida Sans Unicode"/>
          <w:color w:val="000000"/>
          <w:sz w:val="22"/>
          <w:szCs w:val="22"/>
          <w:lang w:val="en-US"/>
        </w:rPr>
        <w:t>purchase</w:t>
      </w:r>
      <w:r w:rsidRPr="00EF467A">
        <w:rPr>
          <w:rFonts w:ascii="Lucida Sans Unicode" w:hAnsi="Lucida Sans Unicode" w:cs="Lucida Sans Unicode"/>
          <w:color w:val="000000"/>
          <w:sz w:val="22"/>
          <w:szCs w:val="22"/>
          <w:lang w:val="en-US"/>
        </w:rPr>
        <w:t xml:space="preserve"> </w:t>
      </w:r>
      <w:r w:rsidR="00C503C6">
        <w:rPr>
          <w:rFonts w:ascii="Lucida Sans Unicode" w:hAnsi="Lucida Sans Unicode" w:cs="Lucida Sans Unicode"/>
          <w:color w:val="000000"/>
          <w:sz w:val="22"/>
          <w:szCs w:val="22"/>
          <w:lang w:val="en-US"/>
        </w:rPr>
        <w:t xml:space="preserve">our </w:t>
      </w:r>
      <w:r w:rsidRPr="00EF467A">
        <w:rPr>
          <w:rFonts w:ascii="Lucida Sans Unicode" w:hAnsi="Lucida Sans Unicode" w:cs="Lucida Sans Unicode"/>
          <w:color w:val="000000"/>
          <w:sz w:val="22"/>
          <w:szCs w:val="22"/>
          <w:lang w:val="en-US"/>
        </w:rPr>
        <w:t xml:space="preserve">VESTAKEEP® PEEK product lines </w:t>
      </w:r>
      <w:r w:rsidR="00F724A5">
        <w:rPr>
          <w:rFonts w:ascii="Lucida Sans Unicode" w:hAnsi="Lucida Sans Unicode" w:cs="Lucida Sans Unicode"/>
          <w:color w:val="000000"/>
          <w:sz w:val="22"/>
          <w:szCs w:val="22"/>
          <w:lang w:val="en-US"/>
        </w:rPr>
        <w:t>which</w:t>
      </w:r>
      <w:r w:rsidRPr="00EF467A">
        <w:rPr>
          <w:rFonts w:ascii="Lucida Sans Unicode" w:hAnsi="Lucida Sans Unicode" w:cs="Lucida Sans Unicode"/>
          <w:color w:val="000000"/>
          <w:sz w:val="22"/>
          <w:szCs w:val="22"/>
          <w:lang w:val="en-US"/>
        </w:rPr>
        <w:t xml:space="preserve"> often provide unique advantages over other materials</w:t>
      </w:r>
      <w:r w:rsidR="00F724A5">
        <w:rPr>
          <w:rFonts w:ascii="Lucida Sans Unicode" w:hAnsi="Lucida Sans Unicode" w:cs="Lucida Sans Unicode"/>
          <w:color w:val="000000"/>
          <w:sz w:val="22"/>
          <w:szCs w:val="22"/>
          <w:lang w:val="en-US"/>
        </w:rPr>
        <w:t>,</w:t>
      </w:r>
      <w:r w:rsidRPr="00EF467A">
        <w:rPr>
          <w:rFonts w:ascii="Lucida Sans Unicode" w:hAnsi="Lucida Sans Unicode" w:cs="Lucida Sans Unicode"/>
          <w:color w:val="000000"/>
          <w:sz w:val="22"/>
          <w:szCs w:val="22"/>
          <w:lang w:val="en-US"/>
        </w:rPr>
        <w:t>” said Mr.</w:t>
      </w:r>
      <w:r w:rsidR="00E34EBB">
        <w:rPr>
          <w:rFonts w:ascii="Lucida Sans Unicode" w:hAnsi="Lucida Sans Unicode" w:cs="Lucida Sans Unicode"/>
          <w:color w:val="000000"/>
          <w:sz w:val="22"/>
          <w:szCs w:val="22"/>
          <w:lang w:val="en-US"/>
        </w:rPr>
        <w:t xml:space="preserve"> </w:t>
      </w:r>
      <w:r w:rsidRPr="00EF467A">
        <w:rPr>
          <w:rFonts w:ascii="Lucida Sans Unicode" w:hAnsi="Lucida Sans Unicode" w:cs="Lucida Sans Unicode"/>
          <w:color w:val="000000"/>
          <w:sz w:val="22"/>
          <w:szCs w:val="22"/>
          <w:lang w:val="en-US"/>
        </w:rPr>
        <w:t xml:space="preserve">Vikram Chatur, </w:t>
      </w:r>
      <w:r w:rsidR="00F724A5">
        <w:rPr>
          <w:rFonts w:ascii="Lucida Sans Unicode" w:hAnsi="Lucida Sans Unicode" w:cs="Lucida Sans Unicode"/>
          <w:color w:val="000000"/>
          <w:sz w:val="22"/>
          <w:szCs w:val="22"/>
          <w:lang w:val="en-US"/>
        </w:rPr>
        <w:t>vice president</w:t>
      </w:r>
      <w:r w:rsidRPr="00EF467A">
        <w:rPr>
          <w:rFonts w:ascii="Lucida Sans Unicode" w:hAnsi="Lucida Sans Unicode" w:cs="Lucida Sans Unicode"/>
          <w:color w:val="000000"/>
          <w:sz w:val="22"/>
          <w:szCs w:val="22"/>
          <w:lang w:val="en-US"/>
        </w:rPr>
        <w:t xml:space="preserve"> </w:t>
      </w:r>
      <w:r w:rsidR="00F724A5">
        <w:rPr>
          <w:rFonts w:ascii="Lucida Sans Unicode" w:hAnsi="Lucida Sans Unicode" w:cs="Lucida Sans Unicode"/>
          <w:color w:val="000000"/>
          <w:sz w:val="22"/>
          <w:szCs w:val="22"/>
          <w:lang w:val="en-US"/>
        </w:rPr>
        <w:t>and</w:t>
      </w:r>
      <w:r w:rsidRPr="00EF467A">
        <w:rPr>
          <w:rFonts w:ascii="Lucida Sans Unicode" w:hAnsi="Lucida Sans Unicode" w:cs="Lucida Sans Unicode"/>
          <w:color w:val="000000"/>
          <w:sz w:val="22"/>
          <w:szCs w:val="22"/>
          <w:lang w:val="en-US"/>
        </w:rPr>
        <w:t xml:space="preserve"> </w:t>
      </w:r>
      <w:r w:rsidR="00F724A5">
        <w:rPr>
          <w:rFonts w:ascii="Lucida Sans Unicode" w:hAnsi="Lucida Sans Unicode" w:cs="Lucida Sans Unicode"/>
          <w:color w:val="000000"/>
          <w:sz w:val="22"/>
          <w:szCs w:val="22"/>
          <w:lang w:val="en-US"/>
        </w:rPr>
        <w:t>general manager</w:t>
      </w:r>
      <w:r w:rsidRPr="00EF467A">
        <w:rPr>
          <w:rFonts w:ascii="Lucida Sans Unicode" w:hAnsi="Lucida Sans Unicode" w:cs="Lucida Sans Unicode"/>
          <w:color w:val="000000"/>
          <w:sz w:val="22"/>
          <w:szCs w:val="22"/>
          <w:lang w:val="en-US"/>
        </w:rPr>
        <w:t xml:space="preserve"> of the business in the Americas. “Some of our medical customers have shown certain VESTAKEEP® PEEK product lines outperform rival PEEK materials they have been contractually obligated to </w:t>
      </w:r>
      <w:r w:rsidR="00F724A5">
        <w:rPr>
          <w:rFonts w:ascii="Lucida Sans Unicode" w:hAnsi="Lucida Sans Unicode" w:cs="Lucida Sans Unicode"/>
          <w:color w:val="000000"/>
          <w:sz w:val="22"/>
          <w:szCs w:val="22"/>
          <w:lang w:val="en-US"/>
        </w:rPr>
        <w:t>purchase.”</w:t>
      </w:r>
    </w:p>
    <w:p w14:paraId="1B1888A0" w14:textId="77777777" w:rsidR="00EF467A" w:rsidRP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173E1CB9" w14:textId="46A52723" w:rsidR="00EF467A" w:rsidRDefault="00EF467A" w:rsidP="00EF467A">
      <w:pPr>
        <w:autoSpaceDE w:val="0"/>
        <w:autoSpaceDN w:val="0"/>
        <w:adjustRightInd w:val="0"/>
        <w:spacing w:line="240" w:lineRule="auto"/>
        <w:rPr>
          <w:rFonts w:ascii="Lucida Sans Unicode" w:hAnsi="Lucida Sans Unicode" w:cs="Lucida Sans Unicode"/>
          <w:color w:val="000000"/>
          <w:sz w:val="22"/>
          <w:szCs w:val="22"/>
          <w:lang w:val="en-US"/>
        </w:rPr>
      </w:pPr>
      <w:r w:rsidRPr="00EF467A">
        <w:rPr>
          <w:rFonts w:ascii="Lucida Sans Unicode" w:hAnsi="Lucida Sans Unicode" w:cs="Lucida Sans Unicode"/>
          <w:color w:val="000000"/>
          <w:sz w:val="22"/>
          <w:szCs w:val="22"/>
          <w:lang w:val="en-US"/>
        </w:rPr>
        <w:t xml:space="preserve">VESTAKEEP® PEEK has proven to be desirable for medical polymer applications due to its biocompatibility, biostability, high chemical resistance, resistance to sterilization and modulus similar to that of bone. VESTAKEEP® PEEK has been cleared in almost fifty medical implants through the </w:t>
      </w:r>
      <w:r w:rsidR="004A0828">
        <w:rPr>
          <w:rFonts w:ascii="Lucida Sans Unicode" w:hAnsi="Lucida Sans Unicode" w:cs="Lucida Sans Unicode"/>
          <w:color w:val="000000"/>
          <w:sz w:val="22"/>
          <w:szCs w:val="22"/>
          <w:lang w:val="en-US"/>
        </w:rPr>
        <w:t xml:space="preserve">Food and Drug Administration </w:t>
      </w:r>
      <w:r w:rsidR="004A0828" w:rsidRPr="004A0828">
        <w:rPr>
          <w:rFonts w:ascii="Lucida Sans Unicode" w:hAnsi="Lucida Sans Unicode" w:cs="Lucida Sans Unicode"/>
          <w:color w:val="000000"/>
          <w:sz w:val="22"/>
          <w:szCs w:val="22"/>
          <w:lang w:val="en-US"/>
        </w:rPr>
        <w:t>(FDA)</w:t>
      </w:r>
      <w:r w:rsidR="004A0828">
        <w:rPr>
          <w:rFonts w:ascii="Lucida Sans Unicode" w:hAnsi="Lucida Sans Unicode" w:cs="Lucida Sans Unicode"/>
          <w:color w:val="000000"/>
          <w:sz w:val="22"/>
          <w:szCs w:val="22"/>
          <w:lang w:val="en-US"/>
        </w:rPr>
        <w:t>’s</w:t>
      </w:r>
      <w:r w:rsidRPr="00EF467A">
        <w:rPr>
          <w:rFonts w:ascii="Lucida Sans Unicode" w:hAnsi="Lucida Sans Unicode" w:cs="Lucida Sans Unicode"/>
          <w:color w:val="000000"/>
          <w:sz w:val="22"/>
          <w:szCs w:val="22"/>
          <w:lang w:val="en-US"/>
        </w:rPr>
        <w:t xml:space="preserve"> 510k process, as well as </w:t>
      </w:r>
      <w:r w:rsidR="004A0828">
        <w:rPr>
          <w:rFonts w:ascii="Lucida Sans Unicode" w:hAnsi="Lucida Sans Unicode" w:cs="Lucida Sans Unicode"/>
          <w:color w:val="000000"/>
          <w:sz w:val="22"/>
          <w:szCs w:val="22"/>
          <w:lang w:val="en-US"/>
        </w:rPr>
        <w:t xml:space="preserve">in </w:t>
      </w:r>
      <w:r w:rsidRPr="00EF467A">
        <w:rPr>
          <w:rFonts w:ascii="Lucida Sans Unicode" w:hAnsi="Lucida Sans Unicode" w:cs="Lucida Sans Unicode"/>
          <w:color w:val="000000"/>
          <w:sz w:val="22"/>
          <w:szCs w:val="22"/>
          <w:lang w:val="en-US"/>
        </w:rPr>
        <w:t xml:space="preserve">devices requiring additional lengthy testing for </w:t>
      </w:r>
      <w:r w:rsidR="004A0828">
        <w:rPr>
          <w:rFonts w:ascii="Lucida Sans Unicode" w:hAnsi="Lucida Sans Unicode" w:cs="Lucida Sans Unicode"/>
          <w:color w:val="000000"/>
          <w:sz w:val="22"/>
          <w:szCs w:val="22"/>
          <w:lang w:val="en-US"/>
        </w:rPr>
        <w:t xml:space="preserve">FDA </w:t>
      </w:r>
      <w:r w:rsidRPr="00EF467A">
        <w:rPr>
          <w:rFonts w:ascii="Lucida Sans Unicode" w:hAnsi="Lucida Sans Unicode" w:cs="Lucida Sans Unicode"/>
          <w:color w:val="000000"/>
          <w:sz w:val="22"/>
          <w:szCs w:val="22"/>
          <w:lang w:val="en-US"/>
        </w:rPr>
        <w:t>P</w:t>
      </w:r>
      <w:r w:rsidR="004A0828">
        <w:rPr>
          <w:rFonts w:ascii="Lucida Sans Unicode" w:hAnsi="Lucida Sans Unicode" w:cs="Lucida Sans Unicode"/>
          <w:color w:val="000000"/>
          <w:sz w:val="22"/>
          <w:szCs w:val="22"/>
          <w:lang w:val="en-US"/>
        </w:rPr>
        <w:t>remarket A</w:t>
      </w:r>
      <w:r w:rsidRPr="00EF467A">
        <w:rPr>
          <w:rFonts w:ascii="Lucida Sans Unicode" w:hAnsi="Lucida Sans Unicode" w:cs="Lucida Sans Unicode"/>
          <w:color w:val="000000"/>
          <w:sz w:val="22"/>
          <w:szCs w:val="22"/>
          <w:lang w:val="en-US"/>
        </w:rPr>
        <w:t xml:space="preserve">pproval, </w:t>
      </w:r>
      <w:r w:rsidRPr="00EF467A">
        <w:rPr>
          <w:rFonts w:ascii="Lucida Sans Unicode" w:hAnsi="Lucida Sans Unicode" w:cs="Lucida Sans Unicode"/>
          <w:color w:val="000000"/>
          <w:sz w:val="22"/>
          <w:szCs w:val="22"/>
          <w:lang w:val="en-US"/>
        </w:rPr>
        <w:lastRenderedPageBreak/>
        <w:t xml:space="preserve">which refers to a device that does not have a predicate clearance in the market </w:t>
      </w:r>
      <w:r w:rsidR="004A0828">
        <w:rPr>
          <w:rFonts w:ascii="Lucida Sans Unicode" w:hAnsi="Lucida Sans Unicode" w:cs="Lucida Sans Unicode"/>
          <w:color w:val="000000"/>
          <w:sz w:val="22"/>
          <w:szCs w:val="22"/>
          <w:lang w:val="en-US"/>
        </w:rPr>
        <w:t xml:space="preserve">which </w:t>
      </w:r>
      <w:r w:rsidR="004A0828" w:rsidRPr="004A0828">
        <w:rPr>
          <w:rFonts w:ascii="Lucida Sans Unicode" w:hAnsi="Lucida Sans Unicode" w:cs="Lucida Sans Unicode"/>
          <w:color w:val="000000"/>
          <w:sz w:val="22"/>
          <w:szCs w:val="22"/>
          <w:lang w:val="en-US"/>
        </w:rPr>
        <w:t xml:space="preserve">it can be compared to </w:t>
      </w:r>
      <w:r w:rsidRPr="00EF467A">
        <w:rPr>
          <w:rFonts w:ascii="Lucida Sans Unicode" w:hAnsi="Lucida Sans Unicode" w:cs="Lucida Sans Unicode"/>
          <w:color w:val="000000"/>
          <w:sz w:val="22"/>
          <w:szCs w:val="22"/>
          <w:lang w:val="en-US"/>
        </w:rPr>
        <w:t>at the time of submission.</w:t>
      </w:r>
    </w:p>
    <w:p w14:paraId="44E09A55" w14:textId="77777777" w:rsidR="00B729D6" w:rsidRDefault="00B729D6"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520E167D" w14:textId="211CD4D8" w:rsidR="00475D62" w:rsidRPr="00D93412" w:rsidRDefault="00475D62" w:rsidP="00EF467A">
      <w:pPr>
        <w:autoSpaceDE w:val="0"/>
        <w:autoSpaceDN w:val="0"/>
        <w:adjustRightInd w:val="0"/>
        <w:spacing w:line="240" w:lineRule="auto"/>
        <w:rPr>
          <w:rFonts w:ascii="Lucida Sans Unicode" w:hAnsi="Lucida Sans Unicode" w:cs="Lucida Sans Unicode"/>
          <w:color w:val="000000"/>
          <w:sz w:val="22"/>
          <w:szCs w:val="22"/>
          <w:lang w:val="en-US"/>
        </w:rPr>
      </w:pPr>
      <w:r w:rsidRPr="00D93412">
        <w:rPr>
          <w:rFonts w:ascii="Lucida Sans Unicode" w:hAnsi="Lucida Sans Unicode" w:cs="Lucida Sans Unicode"/>
          <w:color w:val="000000"/>
          <w:sz w:val="22"/>
          <w:szCs w:val="22"/>
          <w:lang w:val="en-US"/>
        </w:rPr>
        <w:t xml:space="preserve">Evonik’s strategic growth and investment initiatives in the medical industry include </w:t>
      </w:r>
      <w:r>
        <w:rPr>
          <w:rFonts w:ascii="Lucida Sans Unicode" w:hAnsi="Lucida Sans Unicode" w:cs="Lucida Sans Unicode"/>
          <w:color w:val="000000"/>
          <w:sz w:val="22"/>
          <w:szCs w:val="22"/>
          <w:lang w:val="en-US"/>
        </w:rPr>
        <w:t>creating</w:t>
      </w:r>
      <w:r w:rsidRPr="00D93412">
        <w:rPr>
          <w:rFonts w:ascii="Lucida Sans Unicode" w:hAnsi="Lucida Sans Unicode" w:cs="Lucida Sans Unicode"/>
          <w:color w:val="000000"/>
          <w:sz w:val="22"/>
          <w:szCs w:val="22"/>
          <w:lang w:val="en-US"/>
        </w:rPr>
        <w:t xml:space="preserve"> next generation biomaterials for medical devices, </w:t>
      </w:r>
      <w:r>
        <w:rPr>
          <w:rFonts w:ascii="Lucida Sans Unicode" w:hAnsi="Lucida Sans Unicode" w:cs="Lucida Sans Unicode"/>
          <w:color w:val="000000"/>
          <w:sz w:val="22"/>
          <w:szCs w:val="22"/>
          <w:lang w:val="en-US"/>
        </w:rPr>
        <w:t>as well as</w:t>
      </w:r>
      <w:r w:rsidRPr="00D93412">
        <w:rPr>
          <w:rFonts w:ascii="Lucida Sans Unicode" w:hAnsi="Lucida Sans Unicode" w:cs="Lucida Sans Unicode"/>
          <w:color w:val="000000"/>
          <w:sz w:val="22"/>
          <w:szCs w:val="22"/>
          <w:lang w:val="en-US"/>
        </w:rPr>
        <w:t xml:space="preserve"> developing new materials for additive manufacturing processes. Evonik’s medical polymer portfolio has been </w:t>
      </w:r>
      <w:r>
        <w:rPr>
          <w:rFonts w:ascii="Lucida Sans Unicode" w:hAnsi="Lucida Sans Unicode" w:cs="Lucida Sans Unicode"/>
          <w:color w:val="000000"/>
          <w:sz w:val="22"/>
          <w:szCs w:val="22"/>
          <w:lang w:val="en-US"/>
        </w:rPr>
        <w:t xml:space="preserve">a </w:t>
      </w:r>
      <w:r w:rsidRPr="00D93412">
        <w:rPr>
          <w:rFonts w:ascii="Lucida Sans Unicode" w:hAnsi="Lucida Sans Unicode" w:cs="Lucida Sans Unicode"/>
          <w:color w:val="000000"/>
          <w:sz w:val="22"/>
          <w:szCs w:val="22"/>
          <w:lang w:val="en-US"/>
        </w:rPr>
        <w:t>lead</w:t>
      </w:r>
      <w:r>
        <w:rPr>
          <w:rFonts w:ascii="Lucida Sans Unicode" w:hAnsi="Lucida Sans Unicode" w:cs="Lucida Sans Unicode"/>
          <w:color w:val="000000"/>
          <w:sz w:val="22"/>
          <w:szCs w:val="22"/>
          <w:lang w:val="en-US"/>
        </w:rPr>
        <w:t>er</w:t>
      </w:r>
      <w:r w:rsidRPr="00D93412">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in technological </w:t>
      </w:r>
      <w:r w:rsidRPr="00D93412">
        <w:rPr>
          <w:rFonts w:ascii="Lucida Sans Unicode" w:hAnsi="Lucida Sans Unicode" w:cs="Lucida Sans Unicode"/>
          <w:color w:val="000000"/>
          <w:sz w:val="22"/>
          <w:szCs w:val="22"/>
          <w:lang w:val="en-US"/>
        </w:rPr>
        <w:t xml:space="preserve">innovations for decades, </w:t>
      </w:r>
      <w:r>
        <w:rPr>
          <w:rFonts w:ascii="Lucida Sans Unicode" w:hAnsi="Lucida Sans Unicode" w:cs="Lucida Sans Unicode"/>
          <w:color w:val="000000"/>
          <w:sz w:val="22"/>
          <w:szCs w:val="22"/>
          <w:lang w:val="en-US"/>
        </w:rPr>
        <w:t xml:space="preserve">and </w:t>
      </w:r>
      <w:r w:rsidRPr="00D93412">
        <w:rPr>
          <w:rFonts w:ascii="Lucida Sans Unicode" w:hAnsi="Lucida Sans Unicode" w:cs="Lucida Sans Unicode"/>
          <w:color w:val="000000"/>
          <w:sz w:val="22"/>
          <w:szCs w:val="22"/>
          <w:lang w:val="en-US"/>
        </w:rPr>
        <w:t>successfully serv</w:t>
      </w:r>
      <w:r>
        <w:rPr>
          <w:rFonts w:ascii="Lucida Sans Unicode" w:hAnsi="Lucida Sans Unicode" w:cs="Lucida Sans Unicode"/>
          <w:color w:val="000000"/>
          <w:sz w:val="22"/>
          <w:szCs w:val="22"/>
          <w:lang w:val="en-US"/>
        </w:rPr>
        <w:t>es</w:t>
      </w:r>
      <w:r w:rsidRPr="00D93412">
        <w:rPr>
          <w:rFonts w:ascii="Lucida Sans Unicode" w:hAnsi="Lucida Sans Unicode" w:cs="Lucida Sans Unicode"/>
          <w:color w:val="000000"/>
          <w:sz w:val="22"/>
          <w:szCs w:val="22"/>
          <w:lang w:val="en-US"/>
        </w:rPr>
        <w:t xml:space="preserve"> the orthopedic, medical device and other medical segments.</w:t>
      </w:r>
    </w:p>
    <w:p w14:paraId="70809783" w14:textId="77777777" w:rsidR="00475D62" w:rsidRDefault="00475D62"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778D8066" w14:textId="77777777" w:rsidR="00B729D6" w:rsidRDefault="00B729D6" w:rsidP="00EF467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FTC News Release</w:t>
      </w:r>
    </w:p>
    <w:p w14:paraId="0A83BAE0" w14:textId="77777777" w:rsidR="00B729D6" w:rsidRDefault="001D2078" w:rsidP="00EF467A">
      <w:pPr>
        <w:autoSpaceDE w:val="0"/>
        <w:autoSpaceDN w:val="0"/>
        <w:adjustRightInd w:val="0"/>
        <w:spacing w:line="240" w:lineRule="auto"/>
        <w:rPr>
          <w:rFonts w:ascii="Lucida Sans Unicode" w:hAnsi="Lucida Sans Unicode" w:cs="Lucida Sans Unicode"/>
          <w:color w:val="000000"/>
          <w:sz w:val="22"/>
          <w:szCs w:val="22"/>
          <w:lang w:val="en-US"/>
        </w:rPr>
      </w:pPr>
      <w:hyperlink r:id="rId9" w:history="1">
        <w:r w:rsidR="00B729D6" w:rsidRPr="00A97E51">
          <w:rPr>
            <w:rStyle w:val="Hyperlink"/>
            <w:rFonts w:ascii="Lucida Sans Unicode" w:hAnsi="Lucida Sans Unicode" w:cs="Lucida Sans Unicode"/>
            <w:sz w:val="22"/>
            <w:szCs w:val="22"/>
            <w:lang w:val="en-US"/>
          </w:rPr>
          <w:t>https://www.ftc.gov/news-events/press-releases/2016/04/supplier-high-performance-polymer-medical-implants-settles-ftc</w:t>
        </w:r>
      </w:hyperlink>
    </w:p>
    <w:p w14:paraId="7AA4D38D" w14:textId="77777777" w:rsidR="00B729D6" w:rsidRPr="00EF467A" w:rsidRDefault="00B729D6" w:rsidP="00EF467A">
      <w:pPr>
        <w:autoSpaceDE w:val="0"/>
        <w:autoSpaceDN w:val="0"/>
        <w:adjustRightInd w:val="0"/>
        <w:spacing w:line="240" w:lineRule="auto"/>
        <w:rPr>
          <w:rFonts w:ascii="Lucida Sans Unicode" w:hAnsi="Lucida Sans Unicode" w:cs="Lucida Sans Unicode"/>
          <w:color w:val="000000"/>
          <w:sz w:val="22"/>
          <w:szCs w:val="22"/>
          <w:lang w:val="en-US"/>
        </w:rPr>
      </w:pPr>
    </w:p>
    <w:p w14:paraId="2054C08F"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0" w:history="1">
        <w:r w:rsidR="0078184E" w:rsidRPr="004A586C">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6E6BFCFF"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3FD5B4AE"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04813C60"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6CF5D516"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2DFC9F42" w14:textId="144CE156"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 xml:space="preserve">Evonik is active in over 100 countries around the world. In fiscal </w:t>
      </w:r>
      <w:r w:rsidR="008E44A5" w:rsidRPr="00C85EA2">
        <w:rPr>
          <w:rFonts w:ascii="Lucida Sans Unicode" w:hAnsi="Lucida Sans Unicode" w:cs="Lucida Sans Unicode"/>
          <w:color w:val="000000"/>
          <w:sz w:val="18"/>
          <w:szCs w:val="18"/>
          <w:lang w:val="en-US" w:eastAsia="en-US"/>
        </w:rPr>
        <w:t>201</w:t>
      </w:r>
      <w:r w:rsidR="008E44A5">
        <w:rPr>
          <w:rFonts w:ascii="Lucida Sans Unicode" w:hAnsi="Lucida Sans Unicode" w:cs="Lucida Sans Unicode"/>
          <w:color w:val="000000"/>
          <w:sz w:val="18"/>
          <w:szCs w:val="18"/>
          <w:lang w:val="en-US" w:eastAsia="en-US"/>
        </w:rPr>
        <w:t>5</w:t>
      </w:r>
      <w:r w:rsidR="008E44A5" w:rsidRPr="00C85EA2">
        <w:rPr>
          <w:rFonts w:ascii="Lucida Sans Unicode" w:hAnsi="Lucida Sans Unicode" w:cs="Lucida Sans Unicode"/>
          <w:color w:val="000000"/>
          <w:sz w:val="18"/>
          <w:szCs w:val="18"/>
          <w:lang w:val="en-US" w:eastAsia="en-US"/>
        </w:rPr>
        <w:t xml:space="preserve"> </w:t>
      </w:r>
      <w:r w:rsidRPr="00C85EA2">
        <w:rPr>
          <w:rFonts w:ascii="Lucida Sans Unicode" w:hAnsi="Lucida Sans Unicode" w:cs="Lucida Sans Unicode"/>
          <w:color w:val="000000"/>
          <w:sz w:val="18"/>
          <w:szCs w:val="18"/>
          <w:lang w:val="en-US" w:eastAsia="en-US"/>
        </w:rPr>
        <w:t>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14:paraId="4F7680F7"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103E6358"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475D1C1"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6FCA816" w14:textId="77777777" w:rsid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5976F1DA" w14:textId="77777777" w:rsidR="001D2078" w:rsidRPr="001615B0" w:rsidRDefault="001D2078" w:rsidP="001449A5">
      <w:pPr>
        <w:spacing w:line="240" w:lineRule="auto"/>
        <w:ind w:right="-101"/>
        <w:rPr>
          <w:rFonts w:ascii="Lucida Sans Unicode" w:hAnsi="Lucida Sans Unicode" w:cs="Lucida Sans Unicode"/>
          <w:color w:val="000000"/>
          <w:sz w:val="18"/>
          <w:szCs w:val="18"/>
          <w:lang w:val="en-GB" w:eastAsia="en-US"/>
        </w:rPr>
      </w:pPr>
    </w:p>
    <w:p w14:paraId="24853862" w14:textId="77777777"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14:paraId="25D0CCD6" w14:textId="77777777"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14:paraId="564F0149" w14:textId="77777777"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14:paraId="6A69787A" w14:textId="1E1521DC" w:rsidR="00B55767" w:rsidRPr="00750D68" w:rsidRDefault="00536744" w:rsidP="001D2078">
      <w:pPr>
        <w:tabs>
          <w:tab w:val="left" w:pos="2565"/>
        </w:tabs>
        <w:spacing w:line="240" w:lineRule="auto"/>
        <w:ind w:right="-101"/>
        <w:rPr>
          <w:lang w:val="fr-FR"/>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11" w:history="1">
        <w:r w:rsidR="008951E6" w:rsidRPr="00B86B53">
          <w:rPr>
            <w:rStyle w:val="Hyperlink"/>
            <w:rFonts w:ascii="Lucida Sans Unicode" w:hAnsi="Lucida Sans Unicode" w:cs="Lucida Sans Unicode"/>
            <w:sz w:val="22"/>
            <w:szCs w:val="22"/>
            <w:lang w:val="pt-PT"/>
          </w:rPr>
          <w:t>robert.brown@evonik.com</w:t>
        </w:r>
      </w:hyperlink>
    </w:p>
    <w:p w14:paraId="6B3FC758"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08CF71CF"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7002ADE4" wp14:editId="31D608E7">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7B20502B" wp14:editId="21B0820D">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4C617" w14:textId="77777777" w:rsidR="00B16D56" w:rsidRDefault="00B16D56" w:rsidP="00FD1184">
      <w:r>
        <w:separator/>
      </w:r>
    </w:p>
  </w:endnote>
  <w:endnote w:type="continuationSeparator" w:id="0">
    <w:p w14:paraId="1FCF97B2" w14:textId="77777777" w:rsidR="00B16D56" w:rsidRDefault="00B16D5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377CB" w14:textId="77777777" w:rsidR="00B16D56" w:rsidRDefault="00B16D56" w:rsidP="00FD1184">
      <w:r>
        <w:separator/>
      </w:r>
    </w:p>
  </w:footnote>
  <w:footnote w:type="continuationSeparator" w:id="0">
    <w:p w14:paraId="78041198" w14:textId="77777777" w:rsidR="00B16D56" w:rsidRDefault="00B16D56"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asProfile" w:val="True"/>
  </w:docVars>
  <w:rsids>
    <w:rsidRoot w:val="00D46DAB"/>
    <w:rsid w:val="0000089C"/>
    <w:rsid w:val="00004F91"/>
    <w:rsid w:val="00007459"/>
    <w:rsid w:val="00045E45"/>
    <w:rsid w:val="00055106"/>
    <w:rsid w:val="00060A07"/>
    <w:rsid w:val="000671E4"/>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078"/>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491"/>
    <w:rsid w:val="003508E4"/>
    <w:rsid w:val="00360C1F"/>
    <w:rsid w:val="00361C10"/>
    <w:rsid w:val="003661BB"/>
    <w:rsid w:val="0037186A"/>
    <w:rsid w:val="00374E86"/>
    <w:rsid w:val="00380845"/>
    <w:rsid w:val="00385A00"/>
    <w:rsid w:val="003B13FB"/>
    <w:rsid w:val="003B444A"/>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75D62"/>
    <w:rsid w:val="004820F9"/>
    <w:rsid w:val="00482172"/>
    <w:rsid w:val="004825B1"/>
    <w:rsid w:val="00487F70"/>
    <w:rsid w:val="004A032B"/>
    <w:rsid w:val="004A0828"/>
    <w:rsid w:val="004A17FB"/>
    <w:rsid w:val="004A586C"/>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483"/>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2635"/>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44A5"/>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D670F"/>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D56"/>
    <w:rsid w:val="00B16EA4"/>
    <w:rsid w:val="00B30E12"/>
    <w:rsid w:val="00B45A0A"/>
    <w:rsid w:val="00B55767"/>
    <w:rsid w:val="00B56D2A"/>
    <w:rsid w:val="00B6080D"/>
    <w:rsid w:val="00B70922"/>
    <w:rsid w:val="00B713AD"/>
    <w:rsid w:val="00B71EC8"/>
    <w:rsid w:val="00B729D6"/>
    <w:rsid w:val="00B752A5"/>
    <w:rsid w:val="00B75C24"/>
    <w:rsid w:val="00B8565D"/>
    <w:rsid w:val="00B8732F"/>
    <w:rsid w:val="00B914A0"/>
    <w:rsid w:val="00BC04FA"/>
    <w:rsid w:val="00BC41D3"/>
    <w:rsid w:val="00BD4695"/>
    <w:rsid w:val="00BE1FFC"/>
    <w:rsid w:val="00BF04B8"/>
    <w:rsid w:val="00BF2897"/>
    <w:rsid w:val="00BF3F4D"/>
    <w:rsid w:val="00C0259F"/>
    <w:rsid w:val="00C116FB"/>
    <w:rsid w:val="00C1691E"/>
    <w:rsid w:val="00C233C9"/>
    <w:rsid w:val="00C3656A"/>
    <w:rsid w:val="00C45CF6"/>
    <w:rsid w:val="00C462A9"/>
    <w:rsid w:val="00C47A01"/>
    <w:rsid w:val="00C503C6"/>
    <w:rsid w:val="00C56D7E"/>
    <w:rsid w:val="00C70EEB"/>
    <w:rsid w:val="00C85EA2"/>
    <w:rsid w:val="00CA5993"/>
    <w:rsid w:val="00CC1F3B"/>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3412"/>
    <w:rsid w:val="00D9769A"/>
    <w:rsid w:val="00DA1BF9"/>
    <w:rsid w:val="00DA7735"/>
    <w:rsid w:val="00DB3E3C"/>
    <w:rsid w:val="00DC6C48"/>
    <w:rsid w:val="00DC70C1"/>
    <w:rsid w:val="00DE534A"/>
    <w:rsid w:val="00E03E0C"/>
    <w:rsid w:val="00E06EE7"/>
    <w:rsid w:val="00E22375"/>
    <w:rsid w:val="00E241B0"/>
    <w:rsid w:val="00E27505"/>
    <w:rsid w:val="00E325CB"/>
    <w:rsid w:val="00E34EB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467A"/>
    <w:rsid w:val="00EF7405"/>
    <w:rsid w:val="00F17BAA"/>
    <w:rsid w:val="00F232FD"/>
    <w:rsid w:val="00F465DE"/>
    <w:rsid w:val="00F6360A"/>
    <w:rsid w:val="00F66FEE"/>
    <w:rsid w:val="00F70C57"/>
    <w:rsid w:val="00F724A5"/>
    <w:rsid w:val="00F73F5A"/>
    <w:rsid w:val="00F978E5"/>
    <w:rsid w:val="00FA0000"/>
    <w:rsid w:val="00FA231F"/>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3DEE6E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4A586C"/>
    <w:rPr>
      <w:sz w:val="16"/>
      <w:szCs w:val="16"/>
    </w:rPr>
  </w:style>
  <w:style w:type="paragraph" w:styleId="CommentText">
    <w:name w:val="annotation text"/>
    <w:basedOn w:val="Normal"/>
    <w:link w:val="CommentTextChar"/>
    <w:semiHidden/>
    <w:unhideWhenUsed/>
    <w:rsid w:val="004A586C"/>
    <w:pPr>
      <w:spacing w:line="240" w:lineRule="auto"/>
    </w:pPr>
    <w:rPr>
      <w:sz w:val="20"/>
      <w:szCs w:val="20"/>
    </w:rPr>
  </w:style>
  <w:style w:type="character" w:customStyle="1" w:styleId="CommentTextChar">
    <w:name w:val="Comment Text Char"/>
    <w:basedOn w:val="DefaultParagraphFont"/>
    <w:link w:val="CommentText"/>
    <w:semiHidden/>
    <w:rsid w:val="004A586C"/>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4A586C"/>
    <w:rPr>
      <w:b/>
      <w:bCs/>
    </w:rPr>
  </w:style>
  <w:style w:type="character" w:customStyle="1" w:styleId="CommentSubjectChar">
    <w:name w:val="Comment Subject Char"/>
    <w:basedOn w:val="CommentTextChar"/>
    <w:link w:val="CommentSubject"/>
    <w:semiHidden/>
    <w:rsid w:val="004A586C"/>
    <w:rPr>
      <w:rFonts w:ascii="Lucida Sans" w:hAnsi="Lucida Sans"/>
      <w:b/>
      <w:bCs/>
      <w:lang w:val="de-DE" w:eastAsia="de-DE"/>
    </w:rPr>
  </w:style>
  <w:style w:type="paragraph" w:styleId="Revision">
    <w:name w:val="Revision"/>
    <w:hidden/>
    <w:uiPriority w:val="99"/>
    <w:semiHidden/>
    <w:rsid w:val="00B713AD"/>
    <w:rPr>
      <w:rFonts w:ascii="Lucida Sans" w:hAnsi="Lucida Sans"/>
      <w:sz w:val="21"/>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brown@evonik.co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corporate.evonik.us/region/north_america" TargetMode="External"/><Relationship Id="rId4" Type="http://schemas.openxmlformats.org/officeDocument/2006/relationships/settings" Target="settings.xml"/><Relationship Id="rId9" Type="http://schemas.openxmlformats.org/officeDocument/2006/relationships/hyperlink" Target="https://www.ftc.gov/news-events/press-releases/2016/04/supplier-high-performance-polymer-medical-implants-settles-ftc"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0045-8307-4E1E-B553-F9DCAE18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2</Pages>
  <Words>584</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s</vt:lpstr>
    </vt:vector>
  </TitlesOfParts>
  <Company>Evonik Industries AG</Company>
  <LinksUpToDate>false</LinksUpToDate>
  <CharactersWithSpaces>4405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S12131</dc:creator>
  <cp:lastModifiedBy>Pospischil, Stefanie (external)</cp:lastModifiedBy>
  <cp:revision>2</cp:revision>
  <cp:lastPrinted>2016-05-16T15:10:00Z</cp:lastPrinted>
  <dcterms:created xsi:type="dcterms:W3CDTF">2016-05-16T18:10:00Z</dcterms:created>
  <dcterms:modified xsi:type="dcterms:W3CDTF">2016-05-16T18:10:00Z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LEGAL02/36397104v1</vt:lpwstr>
  </property>
</Properties>
</file>