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1129"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71504C20" wp14:editId="30856056">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53524309" w14:textId="77777777" w:rsidR="00BF3F4D" w:rsidRDefault="00BF3F4D" w:rsidP="008A1D80">
      <w:pPr>
        <w:rPr>
          <w:rFonts w:ascii="Lucida Sans Unicode" w:hAnsi="Lucida Sans Unicode" w:cs="Lucida Sans Unicode"/>
          <w:b/>
          <w:sz w:val="24"/>
          <w:lang w:val="en-US"/>
        </w:rPr>
      </w:pPr>
    </w:p>
    <w:p w14:paraId="15E294E7" w14:textId="77777777" w:rsidR="008A1D80" w:rsidRPr="00D65911" w:rsidRDefault="00D65911" w:rsidP="008A1D80">
      <w:pPr>
        <w:rPr>
          <w:rFonts w:ascii="Lucida Sans Unicode" w:hAnsi="Lucida Sans Unicode" w:cs="Lucida Sans Unicode"/>
          <w:b/>
          <w:sz w:val="24"/>
          <w:lang w:val="en-US"/>
        </w:rPr>
      </w:pPr>
      <w:r w:rsidRPr="00D65911">
        <w:rPr>
          <w:rFonts w:ascii="Lucida Sans Unicode" w:hAnsi="Lucida Sans Unicode" w:cs="Lucida Sans Unicode"/>
          <w:b/>
          <w:sz w:val="24"/>
          <w:lang w:val="en-US"/>
        </w:rPr>
        <w:t>Evonik Personal Care Business Line introduces “Your Beauty, Your Choice” Booster Concept</w:t>
      </w:r>
    </w:p>
    <w:p w14:paraId="30771339" w14:textId="77777777" w:rsidR="009833F8" w:rsidRPr="00D65911" w:rsidRDefault="00D65911" w:rsidP="009833F8">
      <w:pPr>
        <w:rPr>
          <w:rFonts w:ascii="Lucida Sans Unicode" w:hAnsi="Lucida Sans Unicode" w:cs="Lucida Sans Unicode"/>
          <w:sz w:val="24"/>
          <w:lang w:val="en-US"/>
        </w:rPr>
      </w:pPr>
      <w:r w:rsidRPr="00D65911">
        <w:rPr>
          <w:rFonts w:ascii="Lucida Sans Unicode" w:hAnsi="Lucida Sans Unicode" w:cs="Lucida Sans Unicode"/>
          <w:sz w:val="24"/>
          <w:lang w:val="en-US"/>
        </w:rPr>
        <w:t xml:space="preserve">Concept targets DIY beauty enthusiasts </w:t>
      </w:r>
    </w:p>
    <w:p w14:paraId="6329391D" w14:textId="77777777" w:rsidR="008A1D80" w:rsidRPr="000436DE" w:rsidRDefault="008A1D80" w:rsidP="008A1D80">
      <w:pPr>
        <w:rPr>
          <w:rFonts w:ascii="Lucida Sans Unicode" w:hAnsi="Lucida Sans Unicode" w:cs="Lucida Sans Unicode"/>
          <w:sz w:val="22"/>
          <w:szCs w:val="22"/>
          <w:lang w:val="en-US"/>
        </w:rPr>
      </w:pPr>
    </w:p>
    <w:p w14:paraId="3F80EB59" w14:textId="34E34A83" w:rsidR="00D65911" w:rsidRDefault="009209A1" w:rsidP="00D6591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D65911">
        <w:rPr>
          <w:rFonts w:ascii="Lucida Sans Unicode" w:hAnsi="Lucida Sans Unicode" w:cs="Lucida Sans Unicode"/>
          <w:color w:val="000000"/>
          <w:sz w:val="22"/>
          <w:szCs w:val="22"/>
          <w:lang w:val="en-US"/>
        </w:rPr>
        <w:t xml:space="preserve">October </w:t>
      </w:r>
      <w:r w:rsidR="0074790A">
        <w:rPr>
          <w:rFonts w:ascii="Lucida Sans Unicode" w:hAnsi="Lucida Sans Unicode" w:cs="Lucida Sans Unicode"/>
          <w:color w:val="000000"/>
          <w:sz w:val="22"/>
          <w:szCs w:val="22"/>
          <w:lang w:val="en-US"/>
        </w:rPr>
        <w:t>25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D65911">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D65911" w:rsidRPr="00D65911">
        <w:rPr>
          <w:rFonts w:ascii="Lucida Sans Unicode" w:hAnsi="Lucida Sans Unicode" w:cs="Lucida Sans Unicode"/>
          <w:color w:val="000000"/>
          <w:sz w:val="22"/>
          <w:szCs w:val="22"/>
          <w:lang w:val="en-US"/>
        </w:rPr>
        <w:t xml:space="preserve">Evonik </w:t>
      </w:r>
      <w:r w:rsidR="00D65911">
        <w:rPr>
          <w:rFonts w:ascii="Lucida Sans Unicode" w:hAnsi="Lucida Sans Unicode" w:cs="Lucida Sans Unicode"/>
          <w:color w:val="000000"/>
          <w:sz w:val="22"/>
          <w:szCs w:val="22"/>
          <w:lang w:val="en-US"/>
        </w:rPr>
        <w:t xml:space="preserve">Corporation’s </w:t>
      </w:r>
      <w:r w:rsidR="00D65911" w:rsidRPr="00D65911">
        <w:rPr>
          <w:rFonts w:ascii="Lucida Sans Unicode" w:hAnsi="Lucida Sans Unicode" w:cs="Lucida Sans Unicode"/>
          <w:color w:val="000000"/>
          <w:sz w:val="22"/>
          <w:szCs w:val="22"/>
          <w:lang w:val="en-US"/>
        </w:rPr>
        <w:t xml:space="preserve">Personal Care </w:t>
      </w:r>
      <w:r w:rsidR="00D65911">
        <w:rPr>
          <w:rFonts w:ascii="Lucida Sans Unicode" w:hAnsi="Lucida Sans Unicode" w:cs="Lucida Sans Unicode"/>
          <w:color w:val="000000"/>
          <w:sz w:val="22"/>
          <w:szCs w:val="22"/>
          <w:lang w:val="en-US"/>
        </w:rPr>
        <w:t xml:space="preserve">Business Line </w:t>
      </w:r>
      <w:r w:rsidR="00D65911" w:rsidRPr="00D65911">
        <w:rPr>
          <w:rFonts w:ascii="Lucida Sans Unicode" w:hAnsi="Lucida Sans Unicode" w:cs="Lucida Sans Unicode"/>
          <w:color w:val="000000"/>
          <w:sz w:val="22"/>
          <w:szCs w:val="22"/>
          <w:lang w:val="en-US"/>
        </w:rPr>
        <w:t>introduces “your beauty, your choice”, a concept with innovative “booster” formulas targeting the highly engaged DIY (do-it-yourself) beauty enthusiasts allowing them to create personalized beauty solutions. This concept will be launched in North America at the California Society of Cosmetic Chemists suppliers’ day on October 25 at Long Beach, California</w:t>
      </w:r>
      <w:r w:rsidR="00532602">
        <w:rPr>
          <w:rFonts w:ascii="Lucida Sans Unicode" w:hAnsi="Lucida Sans Unicode" w:cs="Lucida Sans Unicode"/>
          <w:color w:val="000000"/>
          <w:sz w:val="22"/>
          <w:szCs w:val="22"/>
          <w:lang w:val="en-US"/>
        </w:rPr>
        <w:t>,</w:t>
      </w:r>
      <w:r w:rsidR="00D65911" w:rsidRPr="00D65911">
        <w:rPr>
          <w:rFonts w:ascii="Lucida Sans Unicode" w:hAnsi="Lucida Sans Unicode" w:cs="Lucida Sans Unicode"/>
          <w:color w:val="000000"/>
          <w:sz w:val="22"/>
          <w:szCs w:val="22"/>
          <w:lang w:val="en-US"/>
        </w:rPr>
        <w:t xml:space="preserve"> where customers will have a chance to try these new formula</w:t>
      </w:r>
      <w:r w:rsidR="000436DE">
        <w:rPr>
          <w:rFonts w:ascii="Lucida Sans Unicode" w:hAnsi="Lucida Sans Unicode" w:cs="Lucida Sans Unicode"/>
          <w:color w:val="000000"/>
          <w:sz w:val="22"/>
          <w:szCs w:val="22"/>
          <w:lang w:val="en-US"/>
        </w:rPr>
        <w:t xml:space="preserve">s at </w:t>
      </w:r>
      <w:r w:rsidR="00B9503B">
        <w:rPr>
          <w:rFonts w:ascii="Lucida Sans Unicode" w:hAnsi="Lucida Sans Unicode" w:cs="Lucida Sans Unicode"/>
          <w:color w:val="000000"/>
          <w:sz w:val="22"/>
          <w:szCs w:val="22"/>
          <w:lang w:val="en-US"/>
        </w:rPr>
        <w:t xml:space="preserve">the </w:t>
      </w:r>
      <w:r w:rsidR="000436DE">
        <w:rPr>
          <w:rFonts w:ascii="Lucida Sans Unicode" w:hAnsi="Lucida Sans Unicode" w:cs="Lucida Sans Unicode"/>
          <w:color w:val="000000"/>
          <w:sz w:val="22"/>
          <w:szCs w:val="22"/>
          <w:lang w:val="en-US"/>
        </w:rPr>
        <w:t xml:space="preserve">Evonik booth </w:t>
      </w:r>
      <w:r w:rsidR="00B9503B">
        <w:rPr>
          <w:rFonts w:ascii="Lucida Sans Unicode" w:hAnsi="Lucida Sans Unicode" w:cs="Lucida Sans Unicode"/>
          <w:color w:val="000000"/>
          <w:sz w:val="22"/>
          <w:szCs w:val="22"/>
          <w:lang w:val="en-US"/>
        </w:rPr>
        <w:t>(#</w:t>
      </w:r>
      <w:r w:rsidR="000436DE">
        <w:rPr>
          <w:rFonts w:ascii="Lucida Sans Unicode" w:hAnsi="Lucida Sans Unicode" w:cs="Lucida Sans Unicode"/>
          <w:color w:val="000000"/>
          <w:sz w:val="22"/>
          <w:szCs w:val="22"/>
          <w:lang w:val="en-US"/>
        </w:rPr>
        <w:t>101</w:t>
      </w:r>
      <w:r w:rsidR="00B9503B">
        <w:rPr>
          <w:rFonts w:ascii="Lucida Sans Unicode" w:hAnsi="Lucida Sans Unicode" w:cs="Lucida Sans Unicode"/>
          <w:color w:val="000000"/>
          <w:sz w:val="22"/>
          <w:szCs w:val="22"/>
          <w:lang w:val="en-US"/>
        </w:rPr>
        <w:t>)</w:t>
      </w:r>
      <w:r w:rsidR="000436DE">
        <w:rPr>
          <w:rFonts w:ascii="Lucida Sans Unicode" w:hAnsi="Lucida Sans Unicode" w:cs="Lucida Sans Unicode"/>
          <w:color w:val="000000"/>
          <w:sz w:val="22"/>
          <w:szCs w:val="22"/>
          <w:lang w:val="en-US"/>
        </w:rPr>
        <w:t>.</w:t>
      </w:r>
    </w:p>
    <w:p w14:paraId="4FD178B1" w14:textId="77777777" w:rsidR="00D65911" w:rsidRPr="00D65911"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p>
    <w:p w14:paraId="32100375" w14:textId="77777777" w:rsidR="00D65911"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r w:rsidRPr="00D65911">
        <w:rPr>
          <w:rFonts w:ascii="Lucida Sans Unicode" w:hAnsi="Lucida Sans Unicode" w:cs="Lucida Sans Unicode"/>
          <w:color w:val="000000"/>
          <w:sz w:val="22"/>
          <w:szCs w:val="22"/>
          <w:lang w:val="en-US"/>
        </w:rPr>
        <w:t>The modern beauty consumers are both highly engaged and more discerning, and are looking for solutions, not just for their specific skin type, but also for a specific activity or mood</w:t>
      </w:r>
      <w:r w:rsidR="00532602">
        <w:rPr>
          <w:rFonts w:ascii="Lucida Sans Unicode" w:hAnsi="Lucida Sans Unicode" w:cs="Lucida Sans Unicode"/>
          <w:color w:val="000000"/>
          <w:sz w:val="22"/>
          <w:szCs w:val="22"/>
          <w:lang w:val="en-US"/>
        </w:rPr>
        <w:t>.</w:t>
      </w:r>
      <w:r w:rsidRPr="00D65911">
        <w:rPr>
          <w:rFonts w:ascii="Lucida Sans Unicode" w:hAnsi="Lucida Sans Unicode" w:cs="Lucida Sans Unicode"/>
          <w:color w:val="000000"/>
          <w:sz w:val="22"/>
          <w:szCs w:val="22"/>
          <w:lang w:val="en-US"/>
        </w:rPr>
        <w:t xml:space="preserve"> As a result, there is a growing market for skincare products that allow consumers to customize their personal care products by adding</w:t>
      </w:r>
      <w:r w:rsidR="000436DE">
        <w:rPr>
          <w:rFonts w:ascii="Lucida Sans Unicode" w:hAnsi="Lucida Sans Unicode" w:cs="Lucida Sans Unicode"/>
          <w:color w:val="000000"/>
          <w:sz w:val="22"/>
          <w:szCs w:val="22"/>
          <w:lang w:val="en-US"/>
        </w:rPr>
        <w:t xml:space="preserve"> new features and experiences. </w:t>
      </w:r>
      <w:r w:rsidRPr="00D65911">
        <w:rPr>
          <w:rFonts w:ascii="Lucida Sans Unicode" w:hAnsi="Lucida Sans Unicode" w:cs="Lucida Sans Unicode"/>
          <w:color w:val="000000"/>
          <w:sz w:val="22"/>
          <w:szCs w:val="22"/>
          <w:lang w:val="en-US"/>
        </w:rPr>
        <w:t>“Boosters” are concentrates of functional ingredients that allow beauty consumers to enhance their everyday skin care routine by maximizing certain effects with just a few drops. They are gaining popularity, because, they can be combined with any cream, used in specific areas on an as-needed basis and are available in small quantities. With increasing consumer awareness about the ingredients in their beauty products, there is an increasing opportunity for brands to differentiate themselves from the competition by offering boosters that contain active in</w:t>
      </w:r>
      <w:r w:rsidR="000436DE">
        <w:rPr>
          <w:rFonts w:ascii="Lucida Sans Unicode" w:hAnsi="Lucida Sans Unicode" w:cs="Lucida Sans Unicode"/>
          <w:color w:val="000000"/>
          <w:sz w:val="22"/>
          <w:szCs w:val="22"/>
          <w:lang w:val="en-US"/>
        </w:rPr>
        <w:t>gredients with proven efficacy.</w:t>
      </w:r>
    </w:p>
    <w:p w14:paraId="2B615B39" w14:textId="77777777" w:rsidR="00D65911" w:rsidRPr="00D65911"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p>
    <w:p w14:paraId="50F56AA1" w14:textId="7DD33112" w:rsidR="0074790A"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r w:rsidRPr="00D65911">
        <w:rPr>
          <w:rFonts w:ascii="Lucida Sans Unicode" w:hAnsi="Lucida Sans Unicode" w:cs="Lucida Sans Unicode"/>
          <w:color w:val="000000"/>
          <w:sz w:val="22"/>
          <w:szCs w:val="22"/>
          <w:lang w:val="en-US"/>
        </w:rPr>
        <w:t xml:space="preserve">This latest Personal Care concept </w:t>
      </w:r>
      <w:r w:rsidR="000436DE">
        <w:rPr>
          <w:rFonts w:ascii="Lucida Sans Unicode" w:hAnsi="Lucida Sans Unicode" w:cs="Lucida Sans Unicode"/>
          <w:color w:val="000000"/>
          <w:sz w:val="22"/>
          <w:szCs w:val="22"/>
          <w:lang w:val="en-US"/>
        </w:rPr>
        <w:t xml:space="preserve">from Evonik </w:t>
      </w:r>
      <w:r w:rsidRPr="00D65911">
        <w:rPr>
          <w:rFonts w:ascii="Lucida Sans Unicode" w:hAnsi="Lucida Sans Unicode" w:cs="Lucida Sans Unicode"/>
          <w:color w:val="000000"/>
          <w:sz w:val="22"/>
          <w:szCs w:val="22"/>
          <w:lang w:val="en-US"/>
        </w:rPr>
        <w:t>offers a set of b</w:t>
      </w:r>
      <w:r w:rsidR="000436DE">
        <w:rPr>
          <w:rFonts w:ascii="Lucida Sans Unicode" w:hAnsi="Lucida Sans Unicode" w:cs="Lucida Sans Unicode"/>
          <w:color w:val="000000"/>
          <w:sz w:val="22"/>
          <w:szCs w:val="22"/>
          <w:lang w:val="en-US"/>
        </w:rPr>
        <w:t>ooster formulas with just that.</w:t>
      </w:r>
      <w:r w:rsidRPr="00D65911">
        <w:rPr>
          <w:rFonts w:ascii="Lucida Sans Unicode" w:hAnsi="Lucida Sans Unicode" w:cs="Lucida Sans Unicode"/>
          <w:color w:val="000000"/>
          <w:sz w:val="22"/>
          <w:szCs w:val="22"/>
          <w:lang w:val="en-US"/>
        </w:rPr>
        <w:t xml:space="preserve"> For example, the Barrier Booster uses SKINMIMICS®, our unique blend of ceramides and SPHINGOKINE</w:t>
      </w:r>
      <w:r w:rsidR="000436DE" w:rsidRPr="00D65911">
        <w:rPr>
          <w:rFonts w:ascii="Lucida Sans Unicode" w:hAnsi="Lucida Sans Unicode" w:cs="Lucida Sans Unicode"/>
          <w:color w:val="000000"/>
          <w:sz w:val="22"/>
          <w:szCs w:val="22"/>
          <w:lang w:val="en-US"/>
        </w:rPr>
        <w:t>®</w:t>
      </w:r>
      <w:r w:rsidRPr="00D65911">
        <w:rPr>
          <w:rFonts w:ascii="Lucida Sans Unicode" w:hAnsi="Lucida Sans Unicode" w:cs="Lucida Sans Unicode"/>
          <w:color w:val="000000"/>
          <w:sz w:val="22"/>
          <w:szCs w:val="22"/>
          <w:lang w:val="en-US"/>
        </w:rPr>
        <w:t xml:space="preserve"> </w:t>
      </w:r>
      <w:r w:rsidR="00441931" w:rsidRPr="00D65911">
        <w:rPr>
          <w:rFonts w:ascii="Lucida Sans Unicode" w:hAnsi="Lucida Sans Unicode" w:cs="Lucida Sans Unicode"/>
          <w:color w:val="000000"/>
          <w:sz w:val="22"/>
          <w:szCs w:val="22"/>
          <w:lang w:val="en-US"/>
        </w:rPr>
        <w:t>NP</w:t>
      </w:r>
      <w:r w:rsidR="00441931">
        <w:rPr>
          <w:rFonts w:ascii="Lucida Sans Unicode" w:hAnsi="Lucida Sans Unicode" w:cs="Lucida Sans Unicode"/>
          <w:color w:val="000000"/>
          <w:sz w:val="22"/>
          <w:szCs w:val="22"/>
          <w:lang w:val="en-US"/>
        </w:rPr>
        <w:t xml:space="preserve"> that</w:t>
      </w:r>
      <w:r w:rsidRPr="00D65911">
        <w:rPr>
          <w:rFonts w:ascii="Lucida Sans Unicode" w:hAnsi="Lucida Sans Unicode" w:cs="Lucida Sans Unicode"/>
          <w:color w:val="000000"/>
          <w:sz w:val="22"/>
          <w:szCs w:val="22"/>
          <w:lang w:val="en-US"/>
        </w:rPr>
        <w:t xml:space="preserve"> will keep you looking your best by maintaining a strong skin barrier an</w:t>
      </w:r>
      <w:r w:rsidR="000436DE">
        <w:rPr>
          <w:rFonts w:ascii="Lucida Sans Unicode" w:hAnsi="Lucida Sans Unicode" w:cs="Lucida Sans Unicode"/>
          <w:color w:val="000000"/>
          <w:sz w:val="22"/>
          <w:szCs w:val="22"/>
          <w:lang w:val="en-US"/>
        </w:rPr>
        <w:t>d encouraging selfie-readiness.</w:t>
      </w:r>
      <w:r w:rsidRPr="00D65911">
        <w:rPr>
          <w:rFonts w:ascii="Lucida Sans Unicode" w:hAnsi="Lucida Sans Unicode" w:cs="Lucida Sans Unicode"/>
          <w:color w:val="000000"/>
          <w:sz w:val="22"/>
          <w:szCs w:val="22"/>
          <w:lang w:val="en-US"/>
        </w:rPr>
        <w:t xml:space="preserve"> Our Brilliance Booster, based on TEGO® Turmerone, a purified turmeric oil, provides radiance and soothing protection for those nights out on the town. The Balancing Booster contains Phytosphingosine Hydrocloride, which provides extra blemish protection for those stressful days. The Bounce-Back Booster utilizes TEGO® Pep 4-17, </w:t>
      </w:r>
      <w:r w:rsidR="0074790A">
        <w:rPr>
          <w:rFonts w:ascii="Lucida Sans Unicode" w:hAnsi="Lucida Sans Unicode" w:cs="Lucida Sans Unicode"/>
          <w:color w:val="000000"/>
          <w:sz w:val="22"/>
          <w:szCs w:val="22"/>
          <w:lang w:val="en-US"/>
        </w:rPr>
        <w:t>a</w:t>
      </w:r>
      <w:r w:rsidRPr="00D65911">
        <w:rPr>
          <w:rFonts w:ascii="Lucida Sans Unicode" w:hAnsi="Lucida Sans Unicode" w:cs="Lucida Sans Unicode"/>
          <w:color w:val="000000"/>
          <w:sz w:val="22"/>
          <w:szCs w:val="22"/>
          <w:lang w:val="en-US"/>
        </w:rPr>
        <w:t xml:space="preserve"> pivotal tetrapeptide identified by using bioinformatic methods, that reduce</w:t>
      </w:r>
      <w:r w:rsidR="002D2301">
        <w:rPr>
          <w:rFonts w:ascii="Lucida Sans Unicode" w:hAnsi="Lucida Sans Unicode" w:cs="Lucida Sans Unicode"/>
          <w:color w:val="000000"/>
          <w:sz w:val="22"/>
          <w:szCs w:val="22"/>
          <w:lang w:val="en-US"/>
        </w:rPr>
        <w:t>s</w:t>
      </w:r>
      <w:r w:rsidRPr="00D65911">
        <w:rPr>
          <w:rFonts w:ascii="Lucida Sans Unicode" w:hAnsi="Lucida Sans Unicode" w:cs="Lucida Sans Unicode"/>
          <w:color w:val="000000"/>
          <w:sz w:val="22"/>
          <w:szCs w:val="22"/>
          <w:lang w:val="en-US"/>
        </w:rPr>
        <w:t xml:space="preserve"> the appearance of fine lines and wrinkles</w:t>
      </w:r>
      <w:r w:rsidR="0074790A">
        <w:rPr>
          <w:rFonts w:ascii="Lucida Sans Unicode" w:hAnsi="Lucida Sans Unicode" w:cs="Lucida Sans Unicode"/>
          <w:color w:val="000000"/>
          <w:sz w:val="22"/>
          <w:szCs w:val="22"/>
          <w:lang w:val="en-US"/>
        </w:rPr>
        <w:t>,</w:t>
      </w:r>
      <w:r w:rsidRPr="00D65911">
        <w:rPr>
          <w:rFonts w:ascii="Lucida Sans Unicode" w:hAnsi="Lucida Sans Unicode" w:cs="Lucida Sans Unicode"/>
          <w:color w:val="000000"/>
          <w:sz w:val="22"/>
          <w:szCs w:val="22"/>
          <w:lang w:val="en-US"/>
        </w:rPr>
        <w:t xml:space="preserve"> as well as improv</w:t>
      </w:r>
      <w:r w:rsidR="002D2301">
        <w:rPr>
          <w:rFonts w:ascii="Lucida Sans Unicode" w:hAnsi="Lucida Sans Unicode" w:cs="Lucida Sans Unicode"/>
          <w:color w:val="000000"/>
          <w:sz w:val="22"/>
          <w:szCs w:val="22"/>
          <w:lang w:val="en-US"/>
        </w:rPr>
        <w:t>ing the appearance of</w:t>
      </w:r>
      <w:r w:rsidRPr="00D65911">
        <w:rPr>
          <w:rFonts w:ascii="Lucida Sans Unicode" w:hAnsi="Lucida Sans Unicode" w:cs="Lucida Sans Unicode"/>
          <w:color w:val="000000"/>
          <w:sz w:val="22"/>
          <w:szCs w:val="22"/>
          <w:lang w:val="en-US"/>
        </w:rPr>
        <w:t xml:space="preserve"> skin firmness. </w:t>
      </w:r>
      <w:r w:rsidR="0074790A">
        <w:rPr>
          <w:rFonts w:ascii="Lucida Sans Unicode" w:hAnsi="Lucida Sans Unicode" w:cs="Lucida Sans Unicode"/>
          <w:color w:val="000000"/>
          <w:sz w:val="22"/>
          <w:szCs w:val="22"/>
          <w:lang w:val="en-US"/>
        </w:rPr>
        <w:t>Our</w:t>
      </w:r>
      <w:r w:rsidRPr="00D65911">
        <w:rPr>
          <w:rFonts w:ascii="Lucida Sans Unicode" w:hAnsi="Lucida Sans Unicode" w:cs="Lucida Sans Unicode"/>
          <w:color w:val="000000"/>
          <w:sz w:val="22"/>
          <w:szCs w:val="22"/>
          <w:lang w:val="en-US"/>
        </w:rPr>
        <w:t xml:space="preserve"> Banishing Booster will keep you </w:t>
      </w:r>
      <w:r w:rsidRPr="00D65911">
        <w:rPr>
          <w:rFonts w:ascii="Lucida Sans Unicode" w:hAnsi="Lucida Sans Unicode" w:cs="Lucida Sans Unicode"/>
          <w:color w:val="000000"/>
          <w:sz w:val="22"/>
          <w:szCs w:val="22"/>
          <w:lang w:val="en-US"/>
        </w:rPr>
        <w:lastRenderedPageBreak/>
        <w:t xml:space="preserve">looking fresh and youthful with </w:t>
      </w:r>
      <w:r w:rsidR="002D2301">
        <w:rPr>
          <w:rFonts w:ascii="Lucida Sans Unicode" w:hAnsi="Lucida Sans Unicode" w:cs="Lucida Sans Unicode"/>
          <w:color w:val="000000"/>
          <w:sz w:val="22"/>
          <w:szCs w:val="22"/>
          <w:lang w:val="en-US"/>
        </w:rPr>
        <w:t>the appe</w:t>
      </w:r>
      <w:r w:rsidRPr="00D65911">
        <w:rPr>
          <w:rFonts w:ascii="Lucida Sans Unicode" w:hAnsi="Lucida Sans Unicode" w:cs="Lucida Sans Unicode"/>
          <w:color w:val="000000"/>
          <w:sz w:val="22"/>
          <w:szCs w:val="22"/>
          <w:lang w:val="en-US"/>
        </w:rPr>
        <w:t>a</w:t>
      </w:r>
      <w:r w:rsidR="002D2301">
        <w:rPr>
          <w:rFonts w:ascii="Lucida Sans Unicode" w:hAnsi="Lucida Sans Unicode" w:cs="Lucida Sans Unicode"/>
          <w:color w:val="000000"/>
          <w:sz w:val="22"/>
          <w:szCs w:val="22"/>
          <w:lang w:val="en-US"/>
        </w:rPr>
        <w:t>rance of</w:t>
      </w:r>
      <w:r w:rsidRPr="00D65911">
        <w:rPr>
          <w:rFonts w:ascii="Lucida Sans Unicode" w:hAnsi="Lucida Sans Unicode" w:cs="Lucida Sans Unicode"/>
          <w:color w:val="000000"/>
          <w:sz w:val="22"/>
          <w:szCs w:val="22"/>
          <w:lang w:val="en-US"/>
        </w:rPr>
        <w:t xml:space="preserve"> firmer skin from TEGO® Xymenynic, a unique phytochemical sustainably sourced based on sandalwood seeds, </w:t>
      </w:r>
      <w:r w:rsidR="002D2301">
        <w:rPr>
          <w:rFonts w:ascii="Lucida Sans Unicode" w:hAnsi="Lucida Sans Unicode" w:cs="Lucida Sans Unicode"/>
          <w:color w:val="000000"/>
          <w:sz w:val="22"/>
          <w:szCs w:val="22"/>
          <w:lang w:val="en-US"/>
        </w:rPr>
        <w:t xml:space="preserve">that </w:t>
      </w:r>
      <w:bookmarkStart w:id="0" w:name="_GoBack"/>
      <w:bookmarkEnd w:id="0"/>
      <w:r w:rsidRPr="00D65911">
        <w:rPr>
          <w:rFonts w:ascii="Lucida Sans Unicode" w:hAnsi="Lucida Sans Unicode" w:cs="Lucida Sans Unicode"/>
          <w:color w:val="000000"/>
          <w:sz w:val="22"/>
          <w:szCs w:val="22"/>
          <w:lang w:val="en-US"/>
        </w:rPr>
        <w:t>helps smooth the skin and minimize the appearance of cellulite.</w:t>
      </w:r>
    </w:p>
    <w:p w14:paraId="720882EB" w14:textId="77777777" w:rsidR="00D65911" w:rsidRPr="00D65911"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r w:rsidRPr="00D65911">
        <w:rPr>
          <w:rFonts w:ascii="Lucida Sans Unicode" w:hAnsi="Lucida Sans Unicode" w:cs="Lucida Sans Unicode"/>
          <w:color w:val="000000"/>
          <w:sz w:val="22"/>
          <w:szCs w:val="22"/>
          <w:lang w:val="en-US"/>
        </w:rPr>
        <w:t xml:space="preserve"> </w:t>
      </w:r>
    </w:p>
    <w:p w14:paraId="4B9368CE" w14:textId="77777777" w:rsidR="00D65911" w:rsidRPr="00D65911" w:rsidRDefault="00D65911" w:rsidP="00D65911">
      <w:pPr>
        <w:autoSpaceDE w:val="0"/>
        <w:autoSpaceDN w:val="0"/>
        <w:adjustRightInd w:val="0"/>
        <w:spacing w:line="240" w:lineRule="auto"/>
        <w:rPr>
          <w:rFonts w:ascii="Lucida Sans Unicode" w:hAnsi="Lucida Sans Unicode" w:cs="Lucida Sans Unicode"/>
          <w:color w:val="000000"/>
          <w:sz w:val="22"/>
          <w:szCs w:val="22"/>
          <w:lang w:val="en-US"/>
        </w:rPr>
      </w:pPr>
      <w:r w:rsidRPr="00D65911">
        <w:rPr>
          <w:rFonts w:ascii="Lucida Sans Unicode" w:hAnsi="Lucida Sans Unicode" w:cs="Lucida Sans Unicode"/>
          <w:color w:val="000000"/>
          <w:sz w:val="22"/>
          <w:szCs w:val="22"/>
          <w:lang w:val="en-US"/>
        </w:rPr>
        <w:t xml:space="preserve">The last few years have seen a rise in income levels in most regions of the world, fueling greater consumer spending and faster growth in the premium products. This consumer trend, coupled with an ever increasing availability of information at your fingertips, as well as digital tools that allow skin diagnostics at store and home, has allowed the consumer to seek personalized beauty solutions. Brands that aim to respond to this consumer trend have the opportunity to innovate and differentiate themselves by offering high-efficacy boosters that allow consumers to create personalized products at home. </w:t>
      </w:r>
    </w:p>
    <w:p w14:paraId="7128955A" w14:textId="77777777" w:rsidR="00D65911" w:rsidRDefault="00D65911" w:rsidP="009209A1">
      <w:pPr>
        <w:spacing w:line="240" w:lineRule="auto"/>
        <w:rPr>
          <w:rFonts w:ascii="Lucida Sans Unicode" w:hAnsi="Lucida Sans Unicode" w:cs="Lucida Sans Unicode"/>
          <w:sz w:val="22"/>
          <w:szCs w:val="22"/>
          <w:lang w:val="en-US"/>
        </w:rPr>
      </w:pPr>
    </w:p>
    <w:p w14:paraId="5B9E77AD" w14:textId="3D95C70A" w:rsidR="00635FD5" w:rsidRDefault="009209A1" w:rsidP="006A2337">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EBA3D48" w14:textId="77777777" w:rsidR="006A2337" w:rsidRDefault="006A2337" w:rsidP="006A2337">
      <w:pPr>
        <w:spacing w:line="240" w:lineRule="auto"/>
        <w:rPr>
          <w:rFonts w:ascii="Lucida Sans Unicode" w:hAnsi="Lucida Sans Unicode" w:cs="Lucida Sans Unicode"/>
          <w:sz w:val="22"/>
          <w:szCs w:val="22"/>
          <w:lang w:val="en-US"/>
        </w:rPr>
      </w:pPr>
    </w:p>
    <w:p w14:paraId="360199FC" w14:textId="4DE90038" w:rsidR="006A2337" w:rsidRPr="006A2337" w:rsidRDefault="002D2301" w:rsidP="006A2337">
      <w:pPr>
        <w:spacing w:line="240" w:lineRule="auto"/>
        <w:rPr>
          <w:rFonts w:ascii="Lucida Sans Unicode" w:hAnsi="Lucida Sans Unicode" w:cs="Lucida Sans Unicode"/>
          <w:sz w:val="22"/>
          <w:szCs w:val="22"/>
          <w:lang w:val="en-US"/>
        </w:rPr>
      </w:pPr>
      <w:hyperlink r:id="rId9" w:history="1">
        <w:r w:rsidR="006A2337" w:rsidRPr="006A2337">
          <w:rPr>
            <w:rStyle w:val="Hyperlink"/>
            <w:rFonts w:ascii="Lucida Sans Unicode" w:hAnsi="Lucida Sans Unicode" w:cs="Lucida Sans Unicode"/>
            <w:color w:val="0033CC"/>
            <w:sz w:val="22"/>
            <w:szCs w:val="22"/>
            <w:u w:val="single"/>
            <w:lang w:val="en-US"/>
          </w:rPr>
          <w:t>Download News Release and Photo</w:t>
        </w:r>
      </w:hyperlink>
    </w:p>
    <w:p w14:paraId="028EDBE0" w14:textId="77777777" w:rsidR="006A2337" w:rsidRPr="00CD4A0B" w:rsidRDefault="006A2337"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9621EAF"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43FFC8F" w14:textId="77777777"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55C8E3BF" w14:textId="77777777" w:rsidR="00B313EE" w:rsidRPr="00045B09" w:rsidRDefault="00B313EE" w:rsidP="00045B09">
      <w:pPr>
        <w:pStyle w:val="Default"/>
        <w:spacing w:after="0"/>
        <w:rPr>
          <w:rFonts w:ascii="Lucida Sans Unicode" w:hAnsi="Lucida Sans Unicode" w:cs="Lucida Sans Unicode"/>
          <w:color w:val="000000"/>
          <w:sz w:val="18"/>
          <w:szCs w:val="18"/>
        </w:rPr>
      </w:pPr>
    </w:p>
    <w:p w14:paraId="16D60283"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2B2B1330"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2E8BE9BC"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92AE35"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3E320A16"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20B9B7E0"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0FCFC39A"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308F9967"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0FFCCF93"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70B3F4FE"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42CAB620"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5B9BB38"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07CD8EB3" wp14:editId="73E81921">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2A18F85B" wp14:editId="1AFC8E28">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68F24" w14:textId="77777777" w:rsidR="00441931" w:rsidRDefault="00441931" w:rsidP="00FD1184">
      <w:r>
        <w:separator/>
      </w:r>
    </w:p>
  </w:endnote>
  <w:endnote w:type="continuationSeparator" w:id="0">
    <w:p w14:paraId="3D61B4D3" w14:textId="77777777" w:rsidR="00441931" w:rsidRDefault="0044193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6B144" w14:textId="77777777" w:rsidR="00441931" w:rsidRDefault="00441931" w:rsidP="00FD1184">
      <w:r>
        <w:separator/>
      </w:r>
    </w:p>
  </w:footnote>
  <w:footnote w:type="continuationSeparator" w:id="0">
    <w:p w14:paraId="65AAE4CE" w14:textId="77777777" w:rsidR="00441931" w:rsidRDefault="0044193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36DE"/>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301"/>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1931"/>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2602"/>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2337"/>
    <w:rsid w:val="006A581A"/>
    <w:rsid w:val="006B4956"/>
    <w:rsid w:val="006B4D3B"/>
    <w:rsid w:val="006F6B06"/>
    <w:rsid w:val="00705FF3"/>
    <w:rsid w:val="007077CA"/>
    <w:rsid w:val="00730B83"/>
    <w:rsid w:val="007344FF"/>
    <w:rsid w:val="00746373"/>
    <w:rsid w:val="0074790A"/>
    <w:rsid w:val="00750D68"/>
    <w:rsid w:val="007547B7"/>
    <w:rsid w:val="00762991"/>
    <w:rsid w:val="00764018"/>
    <w:rsid w:val="00766FAF"/>
    <w:rsid w:val="00775D2E"/>
    <w:rsid w:val="0078184E"/>
    <w:rsid w:val="00783C23"/>
    <w:rsid w:val="00783C47"/>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9503B"/>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911"/>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811"/>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B5F06FB"/>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0436DE"/>
    <w:rPr>
      <w:sz w:val="16"/>
      <w:szCs w:val="16"/>
    </w:rPr>
  </w:style>
  <w:style w:type="paragraph" w:styleId="CommentText">
    <w:name w:val="annotation text"/>
    <w:basedOn w:val="Normal"/>
    <w:link w:val="CommentTextChar"/>
    <w:semiHidden/>
    <w:unhideWhenUsed/>
    <w:rsid w:val="000436DE"/>
    <w:pPr>
      <w:spacing w:line="240" w:lineRule="auto"/>
    </w:pPr>
    <w:rPr>
      <w:sz w:val="20"/>
      <w:szCs w:val="20"/>
    </w:rPr>
  </w:style>
  <w:style w:type="character" w:customStyle="1" w:styleId="CommentTextChar">
    <w:name w:val="Comment Text Char"/>
    <w:basedOn w:val="DefaultParagraphFont"/>
    <w:link w:val="CommentText"/>
    <w:semiHidden/>
    <w:rsid w:val="000436DE"/>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0436DE"/>
    <w:rPr>
      <w:b/>
      <w:bCs/>
    </w:rPr>
  </w:style>
  <w:style w:type="character" w:customStyle="1" w:styleId="CommentSubjectChar">
    <w:name w:val="Comment Subject Char"/>
    <w:basedOn w:val="CommentTextChar"/>
    <w:link w:val="CommentSubject"/>
    <w:semiHidden/>
    <w:rsid w:val="000436DE"/>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en/media/newsreleases/pages/news-details.aspx?newsid=7081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95</TotalTime>
  <Pages>2</Pages>
  <Words>692</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4898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Brown, Robert</cp:lastModifiedBy>
  <cp:revision>6</cp:revision>
  <cp:lastPrinted>2012-09-26T05:27:00Z</cp:lastPrinted>
  <dcterms:created xsi:type="dcterms:W3CDTF">2017-10-24T13:33:00Z</dcterms:created>
  <dcterms:modified xsi:type="dcterms:W3CDTF">2017-10-25T11:56:00Z</dcterms:modified>
</cp:coreProperties>
</file>